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7F" w:rsidRDefault="00257A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7A7F" w:rsidRDefault="00257A7F">
      <w:pPr>
        <w:pStyle w:val="ConsPlusNormal"/>
        <w:jc w:val="both"/>
        <w:outlineLvl w:val="0"/>
      </w:pPr>
    </w:p>
    <w:p w:rsidR="00257A7F" w:rsidRDefault="00257A7F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57A7F" w:rsidRDefault="00257A7F">
      <w:pPr>
        <w:pStyle w:val="ConsPlusTitle"/>
        <w:jc w:val="center"/>
      </w:pPr>
    </w:p>
    <w:p w:rsidR="00257A7F" w:rsidRDefault="00257A7F">
      <w:pPr>
        <w:pStyle w:val="ConsPlusTitle"/>
        <w:jc w:val="center"/>
      </w:pPr>
      <w:r>
        <w:t>ПОСТАНОВЛЕНИЕ</w:t>
      </w:r>
    </w:p>
    <w:p w:rsidR="00257A7F" w:rsidRDefault="00257A7F">
      <w:pPr>
        <w:pStyle w:val="ConsPlusTitle"/>
        <w:jc w:val="center"/>
      </w:pPr>
      <w:r>
        <w:t>от 18 марта 2014 г. N 230</w:t>
      </w:r>
    </w:p>
    <w:p w:rsidR="00257A7F" w:rsidRDefault="00257A7F">
      <w:pPr>
        <w:pStyle w:val="ConsPlusTitle"/>
        <w:jc w:val="center"/>
      </w:pPr>
    </w:p>
    <w:p w:rsidR="00257A7F" w:rsidRDefault="00257A7F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257A7F" w:rsidRDefault="00257A7F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257A7F" w:rsidRDefault="00257A7F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57A7F" w:rsidRDefault="00257A7F">
      <w:pPr>
        <w:pStyle w:val="ConsPlusTitle"/>
        <w:jc w:val="center"/>
      </w:pPr>
      <w:r>
        <w:t>УЧАСТИЕ В КОТОРЫХ СВЯЗАНО С ИСПОЛНЕНИЕМ ИМИ ДОЛЖНОСТНЫХ</w:t>
      </w:r>
    </w:p>
    <w:p w:rsidR="00257A7F" w:rsidRDefault="00257A7F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257A7F" w:rsidRDefault="00257A7F">
      <w:pPr>
        <w:pStyle w:val="ConsPlusTitle"/>
        <w:jc w:val="center"/>
      </w:pPr>
      <w:r>
        <w:t>И ЗАЧИСЛЕНИЯ СРЕДСТВ, ВЫРУЧЕННЫХ ОТ ЕГО РЕАЛИЗАЦИИ</w:t>
      </w:r>
    </w:p>
    <w:p w:rsidR="00257A7F" w:rsidRDefault="00257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ind w:firstLine="540"/>
        <w:jc w:val="both"/>
      </w:pPr>
      <w:r>
        <w:t>Правительство Воронежской области постановляет:</w:t>
      </w:r>
    </w:p>
    <w:p w:rsidR="00257A7F" w:rsidRDefault="00257A7F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Воронежской области внести соответствующие изменения до 30 декабря 2015 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57A7F" w:rsidRDefault="00257A7F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57A7F" w:rsidRDefault="00257A7F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257A7F" w:rsidRDefault="00257A7F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right"/>
      </w:pPr>
      <w:r>
        <w:t>Временно исполняющий обязанности</w:t>
      </w:r>
    </w:p>
    <w:p w:rsidR="00257A7F" w:rsidRDefault="00257A7F">
      <w:pPr>
        <w:pStyle w:val="ConsPlusNormal"/>
        <w:jc w:val="right"/>
      </w:pPr>
      <w:r>
        <w:t>губернатора Воронежской области</w:t>
      </w:r>
    </w:p>
    <w:p w:rsidR="00257A7F" w:rsidRDefault="00257A7F">
      <w:pPr>
        <w:pStyle w:val="ConsPlusNormal"/>
        <w:jc w:val="right"/>
      </w:pPr>
      <w:r>
        <w:t>А.А.РЕВКОВ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right"/>
        <w:outlineLvl w:val="0"/>
      </w:pPr>
      <w:r>
        <w:lastRenderedPageBreak/>
        <w:t>Утверждено</w:t>
      </w:r>
    </w:p>
    <w:p w:rsidR="00257A7F" w:rsidRDefault="00257A7F">
      <w:pPr>
        <w:pStyle w:val="ConsPlusNormal"/>
        <w:jc w:val="right"/>
      </w:pPr>
      <w:r>
        <w:t>постановлением</w:t>
      </w:r>
    </w:p>
    <w:p w:rsidR="00257A7F" w:rsidRDefault="00257A7F">
      <w:pPr>
        <w:pStyle w:val="ConsPlusNormal"/>
        <w:jc w:val="right"/>
      </w:pPr>
      <w:r>
        <w:t>правительства Воронежской области</w:t>
      </w:r>
    </w:p>
    <w:p w:rsidR="00257A7F" w:rsidRDefault="00257A7F">
      <w:pPr>
        <w:pStyle w:val="ConsPlusNormal"/>
        <w:jc w:val="right"/>
      </w:pPr>
      <w:r>
        <w:t>от 18.03.2014 N 230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Title"/>
        <w:jc w:val="center"/>
      </w:pPr>
      <w:bookmarkStart w:id="0" w:name="P39"/>
      <w:bookmarkEnd w:id="0"/>
      <w:r>
        <w:t>ПОЛОЖЕНИЕ</w:t>
      </w:r>
    </w:p>
    <w:p w:rsidR="00257A7F" w:rsidRDefault="00257A7F">
      <w:pPr>
        <w:pStyle w:val="ConsPlusTitle"/>
        <w:jc w:val="center"/>
      </w:pPr>
      <w:r>
        <w:t>О СООБЩЕНИИ ОТДЕЛЬНЫМИ КАТЕГОРИЯМИ ЛИЦ О ПОЛУЧЕНИИ ПОДАРКА В</w:t>
      </w:r>
    </w:p>
    <w:p w:rsidR="00257A7F" w:rsidRDefault="00257A7F">
      <w:pPr>
        <w:pStyle w:val="ConsPlusTitle"/>
        <w:jc w:val="center"/>
      </w:pPr>
      <w:r>
        <w:t>СВЯЗИ С ПРОТОКОЛЬНЫМИ МЕРОПРИЯТИЯМИ, СЛУЖЕБНЫМИ</w:t>
      </w:r>
    </w:p>
    <w:p w:rsidR="00257A7F" w:rsidRDefault="00257A7F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57A7F" w:rsidRDefault="00257A7F">
      <w:pPr>
        <w:pStyle w:val="ConsPlusTitle"/>
        <w:jc w:val="center"/>
      </w:pPr>
      <w:r>
        <w:t>УЧАСТИЕ В КОТОРЫХ СВЯЗАНО С ИСПОЛНЕНИЕМ ИМИ ДОЛЖНОСТНЫХ</w:t>
      </w:r>
    </w:p>
    <w:p w:rsidR="00257A7F" w:rsidRDefault="00257A7F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57A7F" w:rsidRDefault="00257A7F">
      <w:pPr>
        <w:pStyle w:val="ConsPlusTitle"/>
        <w:jc w:val="center"/>
      </w:pPr>
      <w:r>
        <w:t>И ЗАЧИСЛЕНИИ СРЕДСТВ, ВЫРУЧЕННЫХ ОТ ЕГО РЕАЛИЗАЦИИ</w:t>
      </w:r>
    </w:p>
    <w:p w:rsidR="00257A7F" w:rsidRDefault="00257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ind w:firstLine="540"/>
        <w:jc w:val="both"/>
      </w:pPr>
      <w:r>
        <w:t>1. 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 xml:space="preserve">3. Гражданские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</w:t>
      </w:r>
      <w:r>
        <w:lastRenderedPageBreak/>
        <w:t>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257A7F" w:rsidRDefault="00257A7F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управление делами Воронежской области (далее - уполномоченный орган).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5.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Комиссия образуется правовым актом уполномоченного органа.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Порядок ведения журнала регистрации уведомлений и его форма утверждаются уполномоченным органом.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lastRenderedPageBreak/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Воронежской области.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12. Уполномоченный орган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57A7F" w:rsidRDefault="00257A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12.1.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57A7F" w:rsidRDefault="00257A7F">
      <w:pPr>
        <w:pStyle w:val="ConsPlusNormal"/>
        <w:jc w:val="both"/>
      </w:pPr>
      <w:r>
        <w:t xml:space="preserve">(п. 12.1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09.12.2015 N 958)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57A7F" w:rsidRDefault="00257A7F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right"/>
        <w:outlineLvl w:val="1"/>
      </w:pPr>
      <w:r>
        <w:t>Приложение</w:t>
      </w:r>
    </w:p>
    <w:p w:rsidR="00257A7F" w:rsidRDefault="00257A7F">
      <w:pPr>
        <w:pStyle w:val="ConsPlusNormal"/>
        <w:jc w:val="right"/>
      </w:pPr>
      <w:r>
        <w:lastRenderedPageBreak/>
        <w:t>к Положению</w:t>
      </w:r>
    </w:p>
    <w:p w:rsidR="00257A7F" w:rsidRDefault="00257A7F">
      <w:pPr>
        <w:pStyle w:val="ConsPlusNormal"/>
        <w:jc w:val="right"/>
      </w:pPr>
      <w:r>
        <w:t>о сообщении отдельными категориями</w:t>
      </w:r>
    </w:p>
    <w:p w:rsidR="00257A7F" w:rsidRDefault="00257A7F">
      <w:pPr>
        <w:pStyle w:val="ConsPlusNormal"/>
        <w:jc w:val="right"/>
      </w:pPr>
      <w:r>
        <w:t>лиц о получении подарка в связи</w:t>
      </w:r>
    </w:p>
    <w:p w:rsidR="00257A7F" w:rsidRDefault="00257A7F">
      <w:pPr>
        <w:pStyle w:val="ConsPlusNormal"/>
        <w:jc w:val="right"/>
      </w:pPr>
      <w:r>
        <w:t>с протокольными мероприятиями, служебными</w:t>
      </w:r>
    </w:p>
    <w:p w:rsidR="00257A7F" w:rsidRDefault="00257A7F">
      <w:pPr>
        <w:pStyle w:val="ConsPlusNormal"/>
        <w:jc w:val="right"/>
      </w:pPr>
      <w:r>
        <w:t>командировками и другими официальными</w:t>
      </w:r>
    </w:p>
    <w:p w:rsidR="00257A7F" w:rsidRDefault="00257A7F">
      <w:pPr>
        <w:pStyle w:val="ConsPlusNormal"/>
        <w:jc w:val="right"/>
      </w:pPr>
      <w:r>
        <w:t>мероприятиями, участие в которых</w:t>
      </w:r>
    </w:p>
    <w:p w:rsidR="00257A7F" w:rsidRDefault="00257A7F">
      <w:pPr>
        <w:pStyle w:val="ConsPlusNormal"/>
        <w:jc w:val="right"/>
      </w:pPr>
      <w:r>
        <w:t>связано с исполнением ими должностных</w:t>
      </w:r>
    </w:p>
    <w:p w:rsidR="00257A7F" w:rsidRDefault="00257A7F">
      <w:pPr>
        <w:pStyle w:val="ConsPlusNormal"/>
        <w:jc w:val="right"/>
      </w:pPr>
      <w:r>
        <w:t>обязанностей, сдаче и оценке подарка,</w:t>
      </w:r>
    </w:p>
    <w:p w:rsidR="00257A7F" w:rsidRDefault="00257A7F">
      <w:pPr>
        <w:pStyle w:val="ConsPlusNormal"/>
        <w:jc w:val="right"/>
      </w:pPr>
      <w:r>
        <w:t>реализации (выкупе) и зачислении</w:t>
      </w:r>
    </w:p>
    <w:p w:rsidR="00257A7F" w:rsidRDefault="00257A7F">
      <w:pPr>
        <w:pStyle w:val="ConsPlusNormal"/>
        <w:jc w:val="right"/>
      </w:pPr>
      <w:r>
        <w:t>средств, вырученных от его реализации</w:t>
      </w:r>
    </w:p>
    <w:p w:rsidR="00257A7F" w:rsidRDefault="00257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A7F" w:rsidRDefault="00257A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center"/>
      </w:pPr>
      <w:bookmarkStart w:id="6" w:name="P99"/>
      <w:bookmarkEnd w:id="6"/>
      <w:r>
        <w:t>Уведомление о получении подарка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257A7F" w:rsidRDefault="00257A7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                                           органа)</w:t>
      </w:r>
    </w:p>
    <w:p w:rsidR="00257A7F" w:rsidRDefault="00257A7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257A7F" w:rsidRDefault="00257A7F">
      <w:pPr>
        <w:pStyle w:val="ConsPlusNonformat"/>
        <w:jc w:val="both"/>
      </w:pPr>
    </w:p>
    <w:p w:rsidR="00257A7F" w:rsidRDefault="00257A7F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257A7F" w:rsidRDefault="00257A7F">
      <w:pPr>
        <w:pStyle w:val="ConsPlusNonformat"/>
        <w:jc w:val="both"/>
      </w:pPr>
    </w:p>
    <w:p w:rsidR="00257A7F" w:rsidRDefault="00257A7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                          (дата получения)</w:t>
      </w:r>
    </w:p>
    <w:p w:rsidR="00257A7F" w:rsidRDefault="00257A7F">
      <w:pPr>
        <w:pStyle w:val="ConsPlusNonformat"/>
        <w:jc w:val="both"/>
      </w:pPr>
      <w:r>
        <w:t>подарка(ов) на ____________________________________________________________</w:t>
      </w:r>
    </w:p>
    <w:p w:rsidR="00257A7F" w:rsidRDefault="00257A7F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257A7F" w:rsidRDefault="00257A7F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257A7F" w:rsidRDefault="00257A7F">
      <w:pPr>
        <w:pStyle w:val="ConsPlusNormal"/>
        <w:jc w:val="both"/>
      </w:pPr>
    </w:p>
    <w:p w:rsidR="00257A7F" w:rsidRDefault="00257A7F">
      <w:pPr>
        <w:sectPr w:rsidR="00257A7F" w:rsidSect="00483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257A7F">
        <w:tc>
          <w:tcPr>
            <w:tcW w:w="3190" w:type="dxa"/>
          </w:tcPr>
          <w:p w:rsidR="00257A7F" w:rsidRDefault="00257A7F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835" w:type="dxa"/>
          </w:tcPr>
          <w:p w:rsidR="00257A7F" w:rsidRDefault="00257A7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257A7F" w:rsidRDefault="00257A7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257A7F" w:rsidRDefault="00257A7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57A7F">
        <w:tc>
          <w:tcPr>
            <w:tcW w:w="3190" w:type="dxa"/>
          </w:tcPr>
          <w:p w:rsidR="00257A7F" w:rsidRDefault="00257A7F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701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866" w:type="dxa"/>
          </w:tcPr>
          <w:p w:rsidR="00257A7F" w:rsidRDefault="00257A7F">
            <w:pPr>
              <w:pStyle w:val="ConsPlusNormal"/>
            </w:pPr>
          </w:p>
        </w:tc>
      </w:tr>
      <w:tr w:rsidR="00257A7F">
        <w:tc>
          <w:tcPr>
            <w:tcW w:w="3190" w:type="dxa"/>
          </w:tcPr>
          <w:p w:rsidR="00257A7F" w:rsidRDefault="00257A7F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701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866" w:type="dxa"/>
          </w:tcPr>
          <w:p w:rsidR="00257A7F" w:rsidRDefault="00257A7F">
            <w:pPr>
              <w:pStyle w:val="ConsPlusNormal"/>
            </w:pPr>
          </w:p>
        </w:tc>
      </w:tr>
      <w:tr w:rsidR="00257A7F">
        <w:tc>
          <w:tcPr>
            <w:tcW w:w="3190" w:type="dxa"/>
          </w:tcPr>
          <w:p w:rsidR="00257A7F" w:rsidRDefault="00257A7F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701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866" w:type="dxa"/>
          </w:tcPr>
          <w:p w:rsidR="00257A7F" w:rsidRDefault="00257A7F">
            <w:pPr>
              <w:pStyle w:val="ConsPlusNormal"/>
            </w:pPr>
          </w:p>
        </w:tc>
      </w:tr>
      <w:tr w:rsidR="00257A7F">
        <w:tc>
          <w:tcPr>
            <w:tcW w:w="3190" w:type="dxa"/>
          </w:tcPr>
          <w:p w:rsidR="00257A7F" w:rsidRDefault="00257A7F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701" w:type="dxa"/>
          </w:tcPr>
          <w:p w:rsidR="00257A7F" w:rsidRDefault="00257A7F">
            <w:pPr>
              <w:pStyle w:val="ConsPlusNormal"/>
            </w:pPr>
          </w:p>
        </w:tc>
        <w:tc>
          <w:tcPr>
            <w:tcW w:w="1866" w:type="dxa"/>
          </w:tcPr>
          <w:p w:rsidR="00257A7F" w:rsidRDefault="00257A7F">
            <w:pPr>
              <w:pStyle w:val="ConsPlusNormal"/>
            </w:pPr>
          </w:p>
        </w:tc>
      </w:tr>
    </w:tbl>
    <w:p w:rsidR="00257A7F" w:rsidRDefault="00257A7F">
      <w:pPr>
        <w:pStyle w:val="ConsPlusNormal"/>
        <w:jc w:val="both"/>
      </w:pPr>
    </w:p>
    <w:p w:rsidR="00257A7F" w:rsidRDefault="00257A7F">
      <w:pPr>
        <w:pStyle w:val="ConsPlusNonformat"/>
        <w:jc w:val="both"/>
      </w:pPr>
      <w:r>
        <w:t>Приложение: ______________________________________________ на _____ листах.</w:t>
      </w:r>
    </w:p>
    <w:p w:rsidR="00257A7F" w:rsidRDefault="00257A7F">
      <w:pPr>
        <w:pStyle w:val="ConsPlusNonformat"/>
        <w:jc w:val="both"/>
      </w:pPr>
      <w:r>
        <w:t xml:space="preserve">                     (наименование документа)</w:t>
      </w:r>
    </w:p>
    <w:p w:rsidR="00257A7F" w:rsidRDefault="00257A7F">
      <w:pPr>
        <w:pStyle w:val="ConsPlusNonformat"/>
        <w:jc w:val="both"/>
      </w:pPr>
      <w:r>
        <w:t>Лицо, представившее</w:t>
      </w:r>
    </w:p>
    <w:p w:rsidR="00257A7F" w:rsidRDefault="00257A7F">
      <w:pPr>
        <w:pStyle w:val="ConsPlusNonformat"/>
        <w:jc w:val="both"/>
      </w:pPr>
      <w:r>
        <w:t>уведомление   ___________ _____________________     "__" __________ 20__ г.</w:t>
      </w:r>
    </w:p>
    <w:p w:rsidR="00257A7F" w:rsidRDefault="00257A7F">
      <w:pPr>
        <w:pStyle w:val="ConsPlusNonformat"/>
        <w:jc w:val="both"/>
      </w:pPr>
      <w:r>
        <w:t xml:space="preserve">                (подпись) (расшифровка подписи)</w:t>
      </w:r>
    </w:p>
    <w:p w:rsidR="00257A7F" w:rsidRDefault="00257A7F">
      <w:pPr>
        <w:pStyle w:val="ConsPlusNonformat"/>
        <w:jc w:val="both"/>
      </w:pPr>
      <w:r>
        <w:t>Лицо, принявшее</w:t>
      </w:r>
    </w:p>
    <w:p w:rsidR="00257A7F" w:rsidRDefault="00257A7F">
      <w:pPr>
        <w:pStyle w:val="ConsPlusNonformat"/>
        <w:jc w:val="both"/>
      </w:pPr>
      <w:r>
        <w:t>уведомление ___________ _____________________     "__" __________ 20__ г.</w:t>
      </w:r>
    </w:p>
    <w:p w:rsidR="00257A7F" w:rsidRDefault="00257A7F">
      <w:pPr>
        <w:pStyle w:val="ConsPlusNonformat"/>
        <w:jc w:val="both"/>
      </w:pPr>
      <w:r>
        <w:t xml:space="preserve">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257A7F" w:rsidRDefault="00257A7F">
      <w:pPr>
        <w:pStyle w:val="ConsPlusNonformat"/>
        <w:jc w:val="both"/>
      </w:pPr>
    </w:p>
    <w:p w:rsidR="00257A7F" w:rsidRDefault="00257A7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257A7F" w:rsidRDefault="00257A7F">
      <w:pPr>
        <w:pStyle w:val="ConsPlusNonformat"/>
        <w:jc w:val="both"/>
      </w:pPr>
    </w:p>
    <w:p w:rsidR="00257A7F" w:rsidRDefault="00257A7F">
      <w:pPr>
        <w:pStyle w:val="ConsPlusNonformat"/>
        <w:jc w:val="both"/>
      </w:pPr>
      <w:r>
        <w:t>"____" ______________ 20__ г.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ind w:firstLine="540"/>
        <w:jc w:val="both"/>
      </w:pPr>
      <w:r>
        <w:t>--------------------------------</w:t>
      </w:r>
    </w:p>
    <w:p w:rsidR="00257A7F" w:rsidRDefault="00257A7F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&lt;*&gt; Заполняется при наличии документов, подтверждающих стоимость подарка.</w:t>
      </w: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jc w:val="both"/>
      </w:pPr>
    </w:p>
    <w:p w:rsidR="00257A7F" w:rsidRDefault="00257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7EE" w:rsidRDefault="005307EE">
      <w:bookmarkStart w:id="8" w:name="_GoBack"/>
      <w:bookmarkEnd w:id="8"/>
    </w:p>
    <w:sectPr w:rsidR="005307EE" w:rsidSect="008E19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F"/>
    <w:rsid w:val="00257A7F"/>
    <w:rsid w:val="005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3224-40CA-48D3-A62D-2A85E6D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AB8F9512F5E5CC841594BF3198F012C98975A010E52CE3D0439C725002EA2B121B94755D895D178EF017167BD84985E158B271E3B2C7800DD68G7BAI" TargetMode="External"/><Relationship Id="rId13" Type="http://schemas.openxmlformats.org/officeDocument/2006/relationships/hyperlink" Target="consultantplus://offline/ref=8D5AB8F9512F5E5CC841594BF3198F012C98975A010E52CE3D0439C725002EA2B121B94755D895D178EF027167BD84985E158B271E3B2C7800DD68G7BAI" TargetMode="External"/><Relationship Id="rId18" Type="http://schemas.openxmlformats.org/officeDocument/2006/relationships/hyperlink" Target="consultantplus://offline/ref=8D5AB8F9512F5E5CC841594BF3198F012C98975A010E52CE3D0439C725002EA2B121B94755D895D178EF027767BD84985E158B271E3B2C7800DD68G7BA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D5AB8F9512F5E5CC841594BF3198F012C98975A010E52CE3D0439C725002EA2B121B94755D895D178EF017067BD84985E158B271E3B2C7800DD68G7BAI" TargetMode="External"/><Relationship Id="rId12" Type="http://schemas.openxmlformats.org/officeDocument/2006/relationships/hyperlink" Target="consultantplus://offline/ref=8D5AB8F9512F5E5CC841594BF3198F012C98975A010E52CE3D0439C725002EA2B121B94755D895D178EF027067BD84985E158B271E3B2C7800DD68G7BAI" TargetMode="External"/><Relationship Id="rId17" Type="http://schemas.openxmlformats.org/officeDocument/2006/relationships/hyperlink" Target="consultantplus://offline/ref=8D5AB8F9512F5E5CC841594BF3198F012C98975A010E52CE3D0439C725002EA2B121B94755D895D178EF027667BD84985E158B271E3B2C7800DD68G7B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AB8F9512F5E5CC841594BF3198F012C98975A010E52CE3D0439C725002EA2B121B94755D895D178EF027567BD84985E158B271E3B2C7800DD68G7B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AB8F9512F5E5CC841594BF3198F012C98975A010E52CE3D0439C725002EA2B121B94755D895D178EF007867BD84985E158B271E3B2C7800DD68G7BAI" TargetMode="External"/><Relationship Id="rId11" Type="http://schemas.openxmlformats.org/officeDocument/2006/relationships/hyperlink" Target="consultantplus://offline/ref=8D5AB8F9512F5E5CC841594BF3198F012C98975A010E52CE3D0439C725002EA2B121B94755D895D178EF017767BD84985E158B271E3B2C7800DD68G7BAI" TargetMode="External"/><Relationship Id="rId5" Type="http://schemas.openxmlformats.org/officeDocument/2006/relationships/hyperlink" Target="consultantplus://offline/ref=8D5AB8F9512F5E5CC841594BF3198F012C98975A010E52CE3D0439C725002EA2B121B94755D895D178EF007567BD84985E158B271E3B2C7800DD68G7BAI" TargetMode="External"/><Relationship Id="rId15" Type="http://schemas.openxmlformats.org/officeDocument/2006/relationships/hyperlink" Target="consultantplus://offline/ref=8D5AB8F9512F5E5CC841594BF3198F012C98975A010E52CE3D0439C725002EA2B121B94755D895D178EF027467BD84985E158B271E3B2C7800DD68G7BAI" TargetMode="External"/><Relationship Id="rId10" Type="http://schemas.openxmlformats.org/officeDocument/2006/relationships/hyperlink" Target="consultantplus://offline/ref=8D5AB8F9512F5E5CC841594BF3198F012C98975A010E52CE3D0439C725002EA2B121B94755D895D178EF017567BD84985E158B271E3B2C7800DD68G7BAI" TargetMode="External"/><Relationship Id="rId19" Type="http://schemas.openxmlformats.org/officeDocument/2006/relationships/hyperlink" Target="consultantplus://offline/ref=8D5AB8F9512F5E5CC841594BF3198F012C98975A010E52CE3D0439C725002EA2B121B94755D895D178EF027967BD84985E158B271E3B2C7800DD68G7B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5AB8F9512F5E5CC841594BF3198F012C98975A010E52CE3D0439C725002EA2B121B94755D895D178EF017367BD84985E158B271E3B2C7800DD68G7BAI" TargetMode="External"/><Relationship Id="rId14" Type="http://schemas.openxmlformats.org/officeDocument/2006/relationships/hyperlink" Target="consultantplus://offline/ref=8D5AB8F9512F5E5CC841594BF3198F012C98975A010E52CE3D0439C725002EA2B121B94755D895D178EF027267BD84985E158B271E3B2C7800DD68G7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2021-06-28T08:01:00Z</dcterms:created>
  <dcterms:modified xsi:type="dcterms:W3CDTF">2021-06-28T08:01:00Z</dcterms:modified>
</cp:coreProperties>
</file>