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4B" w:rsidRDefault="005A134B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747" w:rsidRDefault="00876747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27E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27EC">
        <w:rPr>
          <w:rFonts w:ascii="Times New Roman" w:hAnsi="Times New Roman" w:cs="Times New Roman"/>
          <w:sz w:val="24"/>
          <w:szCs w:val="24"/>
        </w:rPr>
        <w:t>№</w:t>
      </w:r>
      <w:r w:rsidR="005A134B">
        <w:rPr>
          <w:rFonts w:ascii="Times New Roman" w:hAnsi="Times New Roman" w:cs="Times New Roman"/>
          <w:sz w:val="24"/>
          <w:szCs w:val="24"/>
        </w:rPr>
        <w:t>2</w:t>
      </w:r>
    </w:p>
    <w:p w:rsidR="005A134B" w:rsidRDefault="005A134B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134B" w:rsidRPr="005A134B" w:rsidRDefault="005A134B" w:rsidP="005A134B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134B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5A134B" w:rsidRDefault="005A134B" w:rsidP="005A13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комиссии по соблюдению требований </w:t>
      </w:r>
    </w:p>
    <w:p w:rsidR="005A134B" w:rsidRDefault="005A134B" w:rsidP="005A13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служебному поведению муниципальных служащих </w:t>
      </w:r>
    </w:p>
    <w:p w:rsidR="005A134B" w:rsidRDefault="005A134B" w:rsidP="005A13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</w:p>
    <w:p w:rsidR="005A134B" w:rsidRDefault="005A134B" w:rsidP="005A13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Кантемировского муниципального района </w:t>
      </w:r>
    </w:p>
    <w:p w:rsidR="0039657E" w:rsidRPr="00E127EC" w:rsidRDefault="0039657E" w:rsidP="003965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от 20.11.2020г. №12)</w:t>
      </w:r>
    </w:p>
    <w:p w:rsidR="005A134B" w:rsidRDefault="005A134B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27EC" w:rsidRPr="00E127EC" w:rsidRDefault="00E127EC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747" w:rsidRPr="00E127EC" w:rsidRDefault="00876747" w:rsidP="008767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077" w:rsidRDefault="00A03077" w:rsidP="008767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09"/>
      <w:bookmarkEnd w:id="0"/>
      <w:r>
        <w:rPr>
          <w:rFonts w:ascii="Times New Roman" w:hAnsi="Times New Roman" w:cs="Times New Roman"/>
          <w:b/>
          <w:sz w:val="24"/>
          <w:szCs w:val="24"/>
        </w:rPr>
        <w:t>ОТЧ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ЕТ</w:t>
      </w:r>
    </w:p>
    <w:p w:rsidR="00876747" w:rsidRPr="005A134B" w:rsidRDefault="00A03077" w:rsidP="008767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127EC" w:rsidRPr="005A134B">
        <w:rPr>
          <w:rFonts w:ascii="Times New Roman" w:hAnsi="Times New Roman" w:cs="Times New Roman"/>
          <w:b/>
          <w:sz w:val="24"/>
          <w:szCs w:val="24"/>
        </w:rPr>
        <w:t>П</w:t>
      </w:r>
      <w:r w:rsidR="005A134B" w:rsidRPr="005A134B">
        <w:rPr>
          <w:rFonts w:ascii="Times New Roman" w:hAnsi="Times New Roman" w:cs="Times New Roman"/>
          <w:b/>
          <w:sz w:val="24"/>
          <w:szCs w:val="24"/>
        </w:rPr>
        <w:t>лан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76747" w:rsidRPr="005A134B">
        <w:rPr>
          <w:rFonts w:ascii="Times New Roman" w:hAnsi="Times New Roman" w:cs="Times New Roman"/>
          <w:b/>
          <w:sz w:val="24"/>
          <w:szCs w:val="24"/>
        </w:rPr>
        <w:t xml:space="preserve"> (реестр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76747" w:rsidRPr="005A134B">
        <w:rPr>
          <w:rFonts w:ascii="Times New Roman" w:hAnsi="Times New Roman" w:cs="Times New Roman"/>
          <w:b/>
          <w:sz w:val="24"/>
          <w:szCs w:val="24"/>
        </w:rPr>
        <w:t>) мер, направленных на минимизацию</w:t>
      </w:r>
    </w:p>
    <w:p w:rsidR="00876747" w:rsidRPr="005A134B" w:rsidRDefault="00876747" w:rsidP="008767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34B">
        <w:rPr>
          <w:rFonts w:ascii="Times New Roman" w:hAnsi="Times New Roman" w:cs="Times New Roman"/>
          <w:b/>
          <w:sz w:val="24"/>
          <w:szCs w:val="24"/>
        </w:rPr>
        <w:t>коррупционных рисков, возникающих при осуществлении закупок</w:t>
      </w:r>
      <w:r w:rsidR="001F1DA3">
        <w:rPr>
          <w:rFonts w:ascii="Times New Roman" w:hAnsi="Times New Roman" w:cs="Times New Roman"/>
          <w:b/>
          <w:sz w:val="24"/>
          <w:szCs w:val="24"/>
        </w:rPr>
        <w:t xml:space="preserve"> за 2021 год</w:t>
      </w:r>
    </w:p>
    <w:p w:rsidR="00876747" w:rsidRPr="00E127EC" w:rsidRDefault="00876747" w:rsidP="008767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2"/>
        <w:gridCol w:w="3392"/>
        <w:gridCol w:w="3172"/>
        <w:gridCol w:w="1889"/>
        <w:gridCol w:w="4632"/>
      </w:tblGrid>
      <w:tr w:rsidR="00A03077" w:rsidRPr="005A134B" w:rsidTr="00A03077">
        <w:tc>
          <w:tcPr>
            <w:tcW w:w="359" w:type="pct"/>
          </w:tcPr>
          <w:p w:rsidR="00A03077" w:rsidRPr="005A134B" w:rsidRDefault="00A03077" w:rsidP="00E02CC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A134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203" w:type="pct"/>
          </w:tcPr>
          <w:p w:rsidR="00A03077" w:rsidRPr="005A134B" w:rsidRDefault="00A03077" w:rsidP="00E02CC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A134B">
              <w:rPr>
                <w:rFonts w:ascii="Times New Roman" w:hAnsi="Times New Roman" w:cs="Times New Roman"/>
                <w:szCs w:val="22"/>
              </w:rPr>
              <w:t>Наименование меры по минимизации коррупционных рисков</w:t>
            </w:r>
          </w:p>
        </w:tc>
        <w:tc>
          <w:tcPr>
            <w:tcW w:w="1125" w:type="pct"/>
          </w:tcPr>
          <w:p w:rsidR="00A03077" w:rsidRPr="005A134B" w:rsidRDefault="00A03077" w:rsidP="00E02CC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A134B">
              <w:rPr>
                <w:rFonts w:ascii="Times New Roman" w:hAnsi="Times New Roman" w:cs="Times New Roman"/>
                <w:szCs w:val="22"/>
              </w:rPr>
              <w:t xml:space="preserve">Краткое наименование </w:t>
            </w:r>
            <w:proofErr w:type="spellStart"/>
            <w:r w:rsidRPr="005A134B">
              <w:rPr>
                <w:rFonts w:ascii="Times New Roman" w:hAnsi="Times New Roman" w:cs="Times New Roman"/>
                <w:szCs w:val="22"/>
              </w:rPr>
              <w:t>минимизируемого</w:t>
            </w:r>
            <w:proofErr w:type="spellEnd"/>
            <w:r w:rsidRPr="005A134B">
              <w:rPr>
                <w:rFonts w:ascii="Times New Roman" w:hAnsi="Times New Roman" w:cs="Times New Roman"/>
                <w:szCs w:val="22"/>
              </w:rPr>
              <w:t xml:space="preserve"> коррупционного риска</w:t>
            </w:r>
          </w:p>
        </w:tc>
        <w:tc>
          <w:tcPr>
            <w:tcW w:w="670" w:type="pct"/>
          </w:tcPr>
          <w:p w:rsidR="00A03077" w:rsidRPr="005A134B" w:rsidRDefault="00A03077" w:rsidP="00E02CC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5A134B">
              <w:rPr>
                <w:rFonts w:ascii="Times New Roman" w:hAnsi="Times New Roman" w:cs="Times New Roman"/>
                <w:szCs w:val="22"/>
              </w:rPr>
              <w:t>Срок (периодичность) реализации</w:t>
            </w:r>
          </w:p>
        </w:tc>
        <w:tc>
          <w:tcPr>
            <w:tcW w:w="1643" w:type="pct"/>
          </w:tcPr>
          <w:p w:rsidR="00A03077" w:rsidRPr="005A134B" w:rsidRDefault="00A03077" w:rsidP="00E02CC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Описание результата</w:t>
            </w:r>
          </w:p>
        </w:tc>
      </w:tr>
      <w:tr w:rsidR="00A03077" w:rsidRPr="005A134B" w:rsidTr="00A03077">
        <w:tc>
          <w:tcPr>
            <w:tcW w:w="359" w:type="pct"/>
          </w:tcPr>
          <w:p w:rsidR="00A03077" w:rsidRPr="005A134B" w:rsidRDefault="00A03077" w:rsidP="00E02CCD">
            <w:pPr>
              <w:pStyle w:val="a4"/>
              <w:tabs>
                <w:tab w:val="center" w:pos="70"/>
              </w:tabs>
              <w:spacing w:before="0" w:beforeAutospacing="0" w:after="0" w:afterAutospacing="0" w:line="0" w:lineRule="atLeast"/>
              <w:ind w:left="-747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  1.</w:t>
            </w:r>
            <w:r w:rsidRPr="005A134B">
              <w:rPr>
                <w:sz w:val="22"/>
                <w:szCs w:val="22"/>
              </w:rPr>
              <w:tab/>
              <w:t>1</w:t>
            </w:r>
          </w:p>
        </w:tc>
        <w:tc>
          <w:tcPr>
            <w:tcW w:w="1203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закупок</w:t>
            </w:r>
          </w:p>
        </w:tc>
        <w:tc>
          <w:tcPr>
            <w:tcW w:w="1125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Обоснование начальной (максимальной) цены контракта</w:t>
            </w:r>
          </w:p>
        </w:tc>
        <w:tc>
          <w:tcPr>
            <w:tcW w:w="670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Постоянно</w:t>
            </w:r>
          </w:p>
        </w:tc>
        <w:tc>
          <w:tcPr>
            <w:tcW w:w="1643" w:type="pct"/>
          </w:tcPr>
          <w:p w:rsidR="00E02CCD" w:rsidRDefault="00E02CCD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</w:t>
            </w:r>
            <w:r w:rsidR="00841F6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</w:t>
            </w:r>
            <w:r w:rsidR="00841F6F">
              <w:rPr>
                <w:sz w:val="22"/>
                <w:szCs w:val="22"/>
              </w:rPr>
              <w:t>ится</w:t>
            </w:r>
            <w:r>
              <w:rPr>
                <w:sz w:val="22"/>
                <w:szCs w:val="22"/>
              </w:rPr>
              <w:t xml:space="preserve"> мониторинг цен на товары, работы, услуги в целях недопущения завышения начальных (максимальных) цен контрактов при осуществлении закупок.</w:t>
            </w:r>
          </w:p>
          <w:p w:rsidR="00E02CCD" w:rsidRDefault="00E02CCD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Обязательное предоставление коммерческих предложений для обоснования НМЦК (минимум от 3 поставщиков), информации из сети Интернет, данных Рос</w:t>
            </w:r>
            <w:r w:rsidR="008E3AE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тата и реестра контрактной единой информационной системы в сфере закупок (далее-ЕИС).</w:t>
            </w:r>
          </w:p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строительству, реконструкции, капитальному ремонту проводится </w:t>
            </w:r>
            <w:r w:rsidR="00951729">
              <w:rPr>
                <w:sz w:val="22"/>
                <w:szCs w:val="22"/>
              </w:rPr>
              <w:t>проверка определения сметной стоимости.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3077" w:rsidRPr="005A134B" w:rsidTr="00A03077">
        <w:tc>
          <w:tcPr>
            <w:tcW w:w="359" w:type="pct"/>
          </w:tcPr>
          <w:p w:rsidR="00A03077" w:rsidRPr="005A134B" w:rsidRDefault="00A03077" w:rsidP="00E02CCD">
            <w:pPr>
              <w:pStyle w:val="a4"/>
              <w:tabs>
                <w:tab w:val="center" w:pos="82"/>
              </w:tabs>
              <w:spacing w:before="0" w:beforeAutospacing="0" w:after="0" w:afterAutospacing="0" w:line="0" w:lineRule="atLeast"/>
              <w:ind w:left="-722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lastRenderedPageBreak/>
              <w:t>2</w:t>
            </w:r>
            <w:r w:rsidRPr="005A134B">
              <w:rPr>
                <w:sz w:val="22"/>
                <w:szCs w:val="22"/>
              </w:rPr>
              <w:tab/>
              <w:t>2</w:t>
            </w:r>
          </w:p>
        </w:tc>
        <w:tc>
          <w:tcPr>
            <w:tcW w:w="1203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Недопущение необоснованного дробления закупок, ведущего за собой уход от конкурентных процедур</w:t>
            </w:r>
          </w:p>
        </w:tc>
        <w:tc>
          <w:tcPr>
            <w:tcW w:w="1125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Выбор способа осуществления закупки</w:t>
            </w:r>
          </w:p>
        </w:tc>
        <w:tc>
          <w:tcPr>
            <w:tcW w:w="670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Постоянно</w:t>
            </w:r>
          </w:p>
        </w:tc>
        <w:tc>
          <w:tcPr>
            <w:tcW w:w="1643" w:type="pct"/>
            <w:vAlign w:val="center"/>
          </w:tcPr>
          <w:p w:rsidR="00511B78" w:rsidRDefault="00951729" w:rsidP="00E02CC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Заказчики при осуществлении закупок применяют конкурентные способы</w:t>
            </w:r>
            <w:r w:rsidR="00511B78">
              <w:rPr>
                <w:rFonts w:ascii="Times New Roman" w:hAnsi="Times New Roman" w:cs="Times New Roman"/>
              </w:rPr>
              <w:t xml:space="preserve"> определения поставщиков (подрядчиков, исполнителей) или осуществляют закупки у единственного поставщика. </w:t>
            </w:r>
          </w:p>
          <w:p w:rsidR="00511B78" w:rsidRDefault="00511B78" w:rsidP="00E02CC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осуществлении закупок товаров, работ, услуг заказчики руководствуются принципами контрактной системы.</w:t>
            </w:r>
          </w:p>
          <w:p w:rsidR="00511B78" w:rsidRDefault="00511B78" w:rsidP="00E02CC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Искусственное «дробление» заказчиками единой закупки на множество закупок меньшего объема противоречит принципам контрактной системы в сфере закупок, предусмотренным ст. 6 Федерального закона от 5 апреля 2013 года № 44-ФЗ.</w:t>
            </w:r>
          </w:p>
          <w:p w:rsidR="00511B78" w:rsidRPr="005A134B" w:rsidRDefault="00511B78" w:rsidP="00E02CCD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этом</w:t>
            </w:r>
            <w:r w:rsidR="00E02C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как показывает практика</w:t>
            </w:r>
            <w:r w:rsidR="00E02CCD">
              <w:rPr>
                <w:rFonts w:ascii="Times New Roman" w:hAnsi="Times New Roman" w:cs="Times New Roman"/>
              </w:rPr>
              <w:t>, проводя закупку крупной партии товара конкурентным способом, вместо заключения нескольких контрактов с одним поставщиком (подрядчиком, исполнителем), заказчик может получить более выгодное предложение о цене контракта.</w:t>
            </w:r>
          </w:p>
        </w:tc>
      </w:tr>
      <w:tr w:rsidR="00A03077" w:rsidRPr="005A134B" w:rsidTr="00A03077">
        <w:tc>
          <w:tcPr>
            <w:tcW w:w="359" w:type="pct"/>
          </w:tcPr>
          <w:p w:rsidR="00A03077" w:rsidRPr="005A134B" w:rsidRDefault="00A03077" w:rsidP="00E02CCD">
            <w:pPr>
              <w:pStyle w:val="a4"/>
              <w:tabs>
                <w:tab w:val="center" w:pos="57"/>
              </w:tabs>
              <w:spacing w:before="0" w:beforeAutospacing="0" w:after="0" w:afterAutospacing="0" w:line="0" w:lineRule="atLeast"/>
              <w:ind w:left="-772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2</w:t>
            </w:r>
            <w:r w:rsidRPr="005A134B">
              <w:rPr>
                <w:sz w:val="22"/>
                <w:szCs w:val="22"/>
              </w:rPr>
              <w:tab/>
              <w:t>3</w:t>
            </w:r>
          </w:p>
        </w:tc>
        <w:tc>
          <w:tcPr>
            <w:tcW w:w="1203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Ограничение возможности сотрудникам, ответственным за осуществление закупок,  получать какие-либо выгоды от проведения закупки</w:t>
            </w:r>
          </w:p>
        </w:tc>
        <w:tc>
          <w:tcPr>
            <w:tcW w:w="1125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Оценка заявок и выбор поставщика</w:t>
            </w:r>
          </w:p>
        </w:tc>
        <w:tc>
          <w:tcPr>
            <w:tcW w:w="670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Постоянно</w:t>
            </w:r>
          </w:p>
        </w:tc>
        <w:tc>
          <w:tcPr>
            <w:tcW w:w="1643" w:type="pct"/>
            <w:vAlign w:val="center"/>
          </w:tcPr>
          <w:p w:rsidR="00A03077" w:rsidRPr="00BD5191" w:rsidRDefault="00A73AB0" w:rsidP="0052199C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D5191">
              <w:rPr>
                <w:rFonts w:ascii="Times New Roman" w:hAnsi="Times New Roman" w:cs="Times New Roman"/>
              </w:rPr>
              <w:t>Заказчики устанавливают единые требования к участникам закуп</w:t>
            </w:r>
            <w:r w:rsidR="0052199C" w:rsidRPr="00BD5191">
              <w:rPr>
                <w:rFonts w:ascii="Times New Roman" w:hAnsi="Times New Roman" w:cs="Times New Roman"/>
              </w:rPr>
              <w:t xml:space="preserve">ки, </w:t>
            </w:r>
            <w:r w:rsidR="0065542D">
              <w:rPr>
                <w:rFonts w:ascii="Times New Roman" w:hAnsi="Times New Roman" w:cs="Times New Roman"/>
              </w:rPr>
              <w:t xml:space="preserve">с </w:t>
            </w:r>
            <w:r w:rsidR="0052199C" w:rsidRPr="00BD5191">
              <w:rPr>
                <w:rFonts w:ascii="Times New Roman" w:hAnsi="Times New Roman" w:cs="Times New Roman"/>
              </w:rPr>
              <w:t>соблюдение</w:t>
            </w:r>
            <w:r w:rsidR="0065542D">
              <w:rPr>
                <w:rFonts w:ascii="Times New Roman" w:hAnsi="Times New Roman" w:cs="Times New Roman"/>
              </w:rPr>
              <w:t>м</w:t>
            </w:r>
            <w:r w:rsidR="0052199C" w:rsidRPr="00BD5191">
              <w:rPr>
                <w:rFonts w:ascii="Times New Roman" w:hAnsi="Times New Roman" w:cs="Times New Roman"/>
              </w:rPr>
              <w:t xml:space="preserve"> правил описания объекта закупки.</w:t>
            </w:r>
          </w:p>
          <w:p w:rsidR="0052199C" w:rsidRPr="005A134B" w:rsidRDefault="0052199C" w:rsidP="0052199C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3077" w:rsidRPr="005A134B" w:rsidTr="00A03077">
        <w:tc>
          <w:tcPr>
            <w:tcW w:w="359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ind w:left="-722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   4.</w:t>
            </w:r>
          </w:p>
          <w:p w:rsidR="00A03077" w:rsidRPr="005A134B" w:rsidRDefault="00A03077" w:rsidP="00E02CCD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5A134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03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 xml:space="preserve">Разъяснение понятия </w:t>
            </w:r>
            <w:proofErr w:type="spellStart"/>
            <w:r w:rsidRPr="005A134B">
              <w:rPr>
                <w:sz w:val="22"/>
                <w:szCs w:val="22"/>
              </w:rPr>
              <w:t>аффилитированности</w:t>
            </w:r>
            <w:proofErr w:type="spellEnd"/>
            <w:r w:rsidRPr="005A134B">
              <w:rPr>
                <w:sz w:val="22"/>
                <w:szCs w:val="22"/>
              </w:rPr>
              <w:t xml:space="preserve">, установление требований к разрешению выявленных ситуаций </w:t>
            </w:r>
            <w:proofErr w:type="spellStart"/>
            <w:r w:rsidRPr="005A134B">
              <w:rPr>
                <w:sz w:val="22"/>
                <w:szCs w:val="22"/>
              </w:rPr>
              <w:t>аффилитированности</w:t>
            </w:r>
            <w:proofErr w:type="spellEnd"/>
          </w:p>
        </w:tc>
        <w:tc>
          <w:tcPr>
            <w:tcW w:w="1125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Оценка заявок и выбор поставщика</w:t>
            </w:r>
          </w:p>
        </w:tc>
        <w:tc>
          <w:tcPr>
            <w:tcW w:w="670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Постоянно</w:t>
            </w:r>
          </w:p>
        </w:tc>
        <w:tc>
          <w:tcPr>
            <w:tcW w:w="1643" w:type="pct"/>
            <w:vAlign w:val="center"/>
          </w:tcPr>
          <w:p w:rsidR="00A03077" w:rsidRPr="005A134B" w:rsidRDefault="00841F6F" w:rsidP="00EC3AA1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</w:t>
            </w:r>
            <w:r w:rsidR="00EC3AA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одится п</w:t>
            </w:r>
            <w:r w:rsidR="00A73AB0">
              <w:rPr>
                <w:rFonts w:ascii="Times New Roman" w:hAnsi="Times New Roman" w:cs="Times New Roman"/>
              </w:rPr>
              <w:t xml:space="preserve">роверка </w:t>
            </w:r>
            <w:r w:rsidR="003373FE">
              <w:rPr>
                <w:rFonts w:ascii="Times New Roman" w:hAnsi="Times New Roman" w:cs="Times New Roman"/>
              </w:rPr>
              <w:t xml:space="preserve">информации о собственниках юридических лиц контрагентов, установления наличия конфликта интересов и/или связей, носящих характер </w:t>
            </w:r>
            <w:proofErr w:type="spellStart"/>
            <w:r w:rsidR="003373FE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="003373FE">
              <w:rPr>
                <w:rFonts w:ascii="Times New Roman" w:hAnsi="Times New Roman" w:cs="Times New Roman"/>
              </w:rPr>
              <w:t>, выявления коррупционных связей.</w:t>
            </w:r>
          </w:p>
        </w:tc>
      </w:tr>
      <w:tr w:rsidR="00A03077" w:rsidRPr="005A134B" w:rsidTr="00A03077">
        <w:tc>
          <w:tcPr>
            <w:tcW w:w="359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ind w:left="-759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    5.</w:t>
            </w:r>
          </w:p>
          <w:p w:rsidR="00A03077" w:rsidRPr="005A134B" w:rsidRDefault="00A03077" w:rsidP="00E02CCD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5A134B"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203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lastRenderedPageBreak/>
              <w:t xml:space="preserve">Обязанность участников </w:t>
            </w:r>
            <w:r w:rsidRPr="005A134B">
              <w:rPr>
                <w:sz w:val="22"/>
                <w:szCs w:val="22"/>
              </w:rPr>
              <w:lastRenderedPageBreak/>
              <w:t xml:space="preserve">добровольно предоставлять информацию о цепочке собственников, справка о наличии конфликта интересов и (или) связей, носящих характер </w:t>
            </w:r>
            <w:proofErr w:type="spellStart"/>
            <w:r w:rsidRPr="005A134B">
              <w:rPr>
                <w:sz w:val="22"/>
                <w:szCs w:val="22"/>
              </w:rPr>
              <w:t>аффилитированности</w:t>
            </w:r>
            <w:proofErr w:type="spellEnd"/>
          </w:p>
        </w:tc>
        <w:tc>
          <w:tcPr>
            <w:tcW w:w="1125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lastRenderedPageBreak/>
              <w:t xml:space="preserve">Оценка заявок и выбор </w:t>
            </w:r>
            <w:r w:rsidRPr="005A134B">
              <w:rPr>
                <w:sz w:val="22"/>
                <w:szCs w:val="22"/>
              </w:rPr>
              <w:lastRenderedPageBreak/>
              <w:t>поставщика</w:t>
            </w:r>
          </w:p>
        </w:tc>
        <w:tc>
          <w:tcPr>
            <w:tcW w:w="670" w:type="pct"/>
          </w:tcPr>
          <w:p w:rsidR="00A03077" w:rsidRPr="00EC3AA1" w:rsidRDefault="00A03077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C3AA1">
              <w:rPr>
                <w:color w:val="000000" w:themeColor="text1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643" w:type="pct"/>
            <w:vAlign w:val="center"/>
          </w:tcPr>
          <w:p w:rsidR="00A03077" w:rsidRPr="00EC3AA1" w:rsidRDefault="00841F6F" w:rsidP="008E3AE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EC3AA1">
              <w:rPr>
                <w:rFonts w:ascii="Times New Roman" w:hAnsi="Times New Roman" w:cs="Times New Roman"/>
                <w:color w:val="000000" w:themeColor="text1"/>
              </w:rPr>
              <w:t>Заказчик</w:t>
            </w:r>
            <w:r w:rsidR="00EC3AA1" w:rsidRPr="00EC3AA1">
              <w:rPr>
                <w:rFonts w:ascii="Times New Roman" w:hAnsi="Times New Roman" w:cs="Times New Roman"/>
                <w:color w:val="000000" w:themeColor="text1"/>
              </w:rPr>
              <w:t>ами</w:t>
            </w:r>
            <w:r w:rsidRPr="00EC3AA1">
              <w:rPr>
                <w:rFonts w:ascii="Times New Roman" w:hAnsi="Times New Roman" w:cs="Times New Roman"/>
                <w:color w:val="000000" w:themeColor="text1"/>
              </w:rPr>
              <w:t xml:space="preserve"> проверяется предоставление </w:t>
            </w:r>
            <w:r w:rsidRPr="00EC3AA1">
              <w:rPr>
                <w:rFonts w:ascii="Times New Roman" w:hAnsi="Times New Roman" w:cs="Times New Roman"/>
                <w:color w:val="000000" w:themeColor="text1"/>
              </w:rPr>
              <w:lastRenderedPageBreak/>
              <w:t>информации у</w:t>
            </w:r>
            <w:r w:rsidR="00BD5191" w:rsidRPr="00EC3AA1">
              <w:rPr>
                <w:rFonts w:ascii="Times New Roman" w:hAnsi="Times New Roman" w:cs="Times New Roman"/>
                <w:color w:val="000000" w:themeColor="text1"/>
              </w:rPr>
              <w:t>частник</w:t>
            </w:r>
            <w:r w:rsidR="00EC3AA1" w:rsidRPr="00EC3AA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BD5191" w:rsidRPr="00EC3AA1">
              <w:rPr>
                <w:rFonts w:ascii="Times New Roman" w:hAnsi="Times New Roman" w:cs="Times New Roman"/>
                <w:color w:val="000000" w:themeColor="text1"/>
              </w:rPr>
              <w:t xml:space="preserve"> закупок </w:t>
            </w:r>
            <w:r w:rsidRPr="00EC3AA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BD5191" w:rsidRPr="00EC3AA1">
              <w:rPr>
                <w:rFonts w:ascii="Times New Roman" w:hAnsi="Times New Roman" w:cs="Times New Roman"/>
                <w:color w:val="000000" w:themeColor="text1"/>
              </w:rPr>
              <w:t xml:space="preserve"> цепочке собственников, справ</w:t>
            </w:r>
            <w:r w:rsidR="00EC3AA1" w:rsidRPr="00EC3AA1">
              <w:rPr>
                <w:rFonts w:ascii="Times New Roman" w:hAnsi="Times New Roman" w:cs="Times New Roman"/>
                <w:color w:val="000000" w:themeColor="text1"/>
              </w:rPr>
              <w:t>ок</w:t>
            </w:r>
            <w:r w:rsidR="00BD5191" w:rsidRPr="00EC3AA1">
              <w:rPr>
                <w:rFonts w:ascii="Times New Roman" w:hAnsi="Times New Roman" w:cs="Times New Roman"/>
                <w:color w:val="000000" w:themeColor="text1"/>
              </w:rPr>
              <w:t xml:space="preserve"> о наличии конфликта интересов и (или) связей, носящих характер </w:t>
            </w:r>
            <w:proofErr w:type="spellStart"/>
            <w:r w:rsidR="00BD5191" w:rsidRPr="00EC3AA1">
              <w:rPr>
                <w:rFonts w:ascii="Times New Roman" w:hAnsi="Times New Roman" w:cs="Times New Roman"/>
                <w:color w:val="000000" w:themeColor="text1"/>
              </w:rPr>
              <w:t>аффилированности</w:t>
            </w:r>
            <w:proofErr w:type="spellEnd"/>
          </w:p>
        </w:tc>
      </w:tr>
      <w:tr w:rsidR="00A03077" w:rsidRPr="00DA298F" w:rsidTr="00A03077">
        <w:tc>
          <w:tcPr>
            <w:tcW w:w="359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ind w:left="-759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lastRenderedPageBreak/>
              <w:t>    6.</w:t>
            </w:r>
          </w:p>
          <w:p w:rsidR="00A03077" w:rsidRPr="005A134B" w:rsidRDefault="00A03077" w:rsidP="00E02CCD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5A134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03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Ограничение возможности сотрудниками, ответственными за осуществление закупок, предоставлять кому-либо информацию и сведения о ходе закупок, проводить не предусмотренные переговоры с участниками закупок</w:t>
            </w:r>
          </w:p>
        </w:tc>
        <w:tc>
          <w:tcPr>
            <w:tcW w:w="1125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Осуществление закупки, оценка заявок и выбор поставщика (исполнителя, подрядчика)</w:t>
            </w:r>
          </w:p>
        </w:tc>
        <w:tc>
          <w:tcPr>
            <w:tcW w:w="670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Постоянно</w:t>
            </w:r>
          </w:p>
        </w:tc>
        <w:tc>
          <w:tcPr>
            <w:tcW w:w="1643" w:type="pct"/>
            <w:vAlign w:val="center"/>
          </w:tcPr>
          <w:p w:rsidR="00A03077" w:rsidRPr="00DA298F" w:rsidRDefault="00DA298F" w:rsidP="00DA298F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A2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применении конкурентных способов проведение переговоров заказчиком, членами комиссий по осуществлению закупок с участником закупки в отношении заявок на участие в определении поставщика (подрядчика, исполнителя), в том числе в отношении заявки, поданных таким участником, не допускается до выявления победителя указанного определения, за исключением случаев, предусмотренных настоящим Федеральным законом</w:t>
            </w:r>
          </w:p>
        </w:tc>
      </w:tr>
      <w:tr w:rsidR="00A03077" w:rsidRPr="000A213C" w:rsidTr="000A213C">
        <w:tc>
          <w:tcPr>
            <w:tcW w:w="359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ind w:left="-722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   7.</w:t>
            </w:r>
          </w:p>
          <w:p w:rsidR="00A03077" w:rsidRPr="005A134B" w:rsidRDefault="00A03077" w:rsidP="00E02CCD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5A134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03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 xml:space="preserve">Осуществлять приёмку товаров, работ, услуг в строгом соответствии с требованиями, установленными </w:t>
            </w:r>
            <w:r>
              <w:rPr>
                <w:sz w:val="22"/>
                <w:szCs w:val="22"/>
              </w:rPr>
              <w:t>муниципальным</w:t>
            </w:r>
            <w:r w:rsidRPr="005A134B">
              <w:rPr>
                <w:sz w:val="22"/>
                <w:szCs w:val="22"/>
              </w:rPr>
              <w:t xml:space="preserve"> контрактом</w:t>
            </w:r>
          </w:p>
        </w:tc>
        <w:tc>
          <w:tcPr>
            <w:tcW w:w="1125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Исполнение контрактов</w:t>
            </w:r>
          </w:p>
        </w:tc>
        <w:tc>
          <w:tcPr>
            <w:tcW w:w="670" w:type="pct"/>
          </w:tcPr>
          <w:p w:rsidR="00A03077" w:rsidRPr="005A134B" w:rsidRDefault="00A03077" w:rsidP="00E02CCD">
            <w:pPr>
              <w:pStyle w:val="a4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Постоянно</w:t>
            </w:r>
          </w:p>
        </w:tc>
        <w:tc>
          <w:tcPr>
            <w:tcW w:w="1643" w:type="pct"/>
          </w:tcPr>
          <w:p w:rsidR="00A03077" w:rsidRPr="000A213C" w:rsidRDefault="005C4E98" w:rsidP="005C4E98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Приемка </w:t>
            </w:r>
            <w:r w:rsidR="00BD5191" w:rsidRPr="000A21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товаров, работ, услуг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осуществляется заказчиками </w:t>
            </w:r>
            <w:r w:rsidR="00BD5191" w:rsidRPr="000A21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соответствии с требованиями, установленными </w:t>
            </w:r>
            <w:r w:rsidR="000A213C" w:rsidRPr="000A21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муниципальным </w:t>
            </w:r>
            <w:r w:rsidR="00BD5191" w:rsidRPr="000A21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контрактом</w:t>
            </w:r>
          </w:p>
        </w:tc>
      </w:tr>
    </w:tbl>
    <w:p w:rsidR="00876747" w:rsidRPr="00E127EC" w:rsidRDefault="00876747" w:rsidP="008767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747" w:rsidRPr="00E127EC" w:rsidRDefault="00876747" w:rsidP="00876747">
      <w:pPr>
        <w:rPr>
          <w:rFonts w:ascii="Times New Roman" w:hAnsi="Times New Roman" w:cs="Times New Roman"/>
          <w:sz w:val="24"/>
          <w:szCs w:val="24"/>
        </w:rPr>
      </w:pPr>
    </w:p>
    <w:p w:rsidR="00375352" w:rsidRPr="00E127EC" w:rsidRDefault="00375352">
      <w:pPr>
        <w:rPr>
          <w:rFonts w:ascii="Times New Roman" w:hAnsi="Times New Roman" w:cs="Times New Roman"/>
          <w:sz w:val="24"/>
          <w:szCs w:val="24"/>
        </w:rPr>
      </w:pPr>
    </w:p>
    <w:sectPr w:rsidR="00375352" w:rsidRPr="00E127EC" w:rsidSect="008767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747"/>
    <w:rsid w:val="000A213C"/>
    <w:rsid w:val="000E6CF6"/>
    <w:rsid w:val="001F1DA3"/>
    <w:rsid w:val="003373FE"/>
    <w:rsid w:val="00375352"/>
    <w:rsid w:val="0039657E"/>
    <w:rsid w:val="00406C1E"/>
    <w:rsid w:val="00511B78"/>
    <w:rsid w:val="0052199C"/>
    <w:rsid w:val="00547ED7"/>
    <w:rsid w:val="005673DE"/>
    <w:rsid w:val="005A134B"/>
    <w:rsid w:val="005C4E98"/>
    <w:rsid w:val="0065542D"/>
    <w:rsid w:val="006C52A0"/>
    <w:rsid w:val="006C7334"/>
    <w:rsid w:val="007F2998"/>
    <w:rsid w:val="007F489B"/>
    <w:rsid w:val="007F7DB5"/>
    <w:rsid w:val="00841F6F"/>
    <w:rsid w:val="00876747"/>
    <w:rsid w:val="008E3AEF"/>
    <w:rsid w:val="008E5506"/>
    <w:rsid w:val="00951729"/>
    <w:rsid w:val="009D321C"/>
    <w:rsid w:val="00A0020F"/>
    <w:rsid w:val="00A03077"/>
    <w:rsid w:val="00A73AB0"/>
    <w:rsid w:val="00BA6718"/>
    <w:rsid w:val="00BD5191"/>
    <w:rsid w:val="00C344C1"/>
    <w:rsid w:val="00DA298F"/>
    <w:rsid w:val="00E02CCD"/>
    <w:rsid w:val="00E127EC"/>
    <w:rsid w:val="00E90131"/>
    <w:rsid w:val="00EC3AA1"/>
    <w:rsid w:val="00F8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67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CC22-D408-431F-92AD-AE405936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ЭкономикаЗакупкиПК</dc:creator>
  <cp:lastModifiedBy>ЭкономикаЗакупкиПК</cp:lastModifiedBy>
  <cp:revision>15</cp:revision>
  <cp:lastPrinted>2022-01-26T05:34:00Z</cp:lastPrinted>
  <dcterms:created xsi:type="dcterms:W3CDTF">2022-01-24T11:33:00Z</dcterms:created>
  <dcterms:modified xsi:type="dcterms:W3CDTF">2022-01-27T07:48:00Z</dcterms:modified>
</cp:coreProperties>
</file>