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spacing w:lineRule="auto" w:line="240" w:before="0" w:after="0"/>
        <w:ind w:left="3544" w:hanging="0"/>
        <w:outlineLvl w:val="0"/>
        <w:rPr>
          <w:sz w:val="26"/>
          <w:b/>
          <w:sz w:val="26"/>
          <w:b/>
          <w:szCs w:val="26"/>
          <w:bCs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t xml:space="preserve">              </w:t>
      </w: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drawing>
          <wp:inline distT="0" distB="0" distL="0" distR="0">
            <wp:extent cx="466725" cy="47561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Государственное Учреждение - Управление Пенсионного фонда</w:t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Российской Федерации в Россошанском районе Воронежской области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(межрайонное)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Клиентская служба (на правах отдела) в Кантемировском районе</w:t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548DD4"/>
          <w:lang w:eastAsia="ru-RU"/>
        </w:rPr>
      </w:pPr>
      <w:r>
        <w:rPr>
          <w:rFonts w:eastAsia="Times New Roman" w:cs="Times New Roman" w:ascii="Times New Roman" w:hAnsi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  <w:r/>
    </w:p>
    <w:p>
      <w:pPr>
        <w:pStyle w:val="1"/>
        <w:spacing w:lineRule="auto" w:line="240" w:before="0" w:after="0"/>
        <w:jc w:val="center"/>
        <w:rPr>
          <w:sz w:val="28"/>
          <w:i/>
          <w:b/>
          <w:sz w:val="28"/>
          <w:i/>
          <w:b/>
          <w:szCs w:val="28"/>
          <w:bCs/>
          <w:rFonts w:ascii="Cambria" w:hAnsi="Cambria" w:eastAsia="" w:cs=""/>
          <w:color w:val="FF0000"/>
        </w:rPr>
      </w:pPr>
      <w:r>
        <w:rPr>
          <w:i/>
          <w:color w:val="FF0000"/>
        </w:rPr>
      </w:r>
      <w:r/>
    </w:p>
    <w:p>
      <w:pPr>
        <w:pStyle w:val="Normal"/>
        <w:spacing w:lineRule="auto" w:line="240" w:before="0" w:after="0"/>
        <w:ind w:firstLine="540"/>
        <w:jc w:val="center"/>
        <w:rPr>
          <w:sz w:val="32"/>
          <w:i/>
          <w:b/>
          <w:sz w:val="32"/>
          <w:i/>
          <w:b/>
          <w:szCs w:val="32"/>
          <w:bCs/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b/>
          <w:bCs/>
          <w:i/>
          <w:color w:val="FF0000"/>
          <w:sz w:val="32"/>
          <w:szCs w:val="32"/>
        </w:rPr>
        <w:t>Причины приостановления выплаты пенсии</w:t>
      </w:r>
      <w:r/>
    </w:p>
    <w:p>
      <w:pPr>
        <w:pStyle w:val="Normal"/>
        <w:spacing w:lineRule="auto" w:line="240" w:beforeAutospacing="1" w:afterAutospacing="1"/>
        <w:jc w:val="both"/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Государственное учреждение - Управление Пенсионного фонда Российской Федерации в Россошанском районе Воронежской области (межрайонное) напоминает, что </w:t>
      </w:r>
      <w:bookmarkStart w:id="0" w:name="_GoBack"/>
      <w:bookmarkEnd w:id="0"/>
      <w:r>
        <w:rPr>
          <w:rFonts w:eastAsia="Times New Roman" w:cs="Times New Roman" w:ascii="Times New Roman" w:hAnsi="Times New Roman"/>
          <w:iCs/>
          <w:sz w:val="26"/>
          <w:szCs w:val="26"/>
          <w:lang w:eastAsia="ru-RU"/>
        </w:rPr>
        <w:t>выплаты страховой пенсии и пенсии по государственному пенсионному обеспечению могут быть приостановлены в следующих случаях:</w:t>
      </w:r>
      <w:r/>
    </w:p>
    <w:p>
      <w:pPr>
        <w:pStyle w:val="Normal"/>
        <w:spacing w:lineRule="auto" w:line="240" w:before="0" w:after="144"/>
        <w:jc w:val="both"/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-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неполучение пенсии в течение 6 месяцев подряд;</w:t>
      </w:r>
      <w:r/>
    </w:p>
    <w:p>
      <w:pPr>
        <w:pStyle w:val="Normal"/>
        <w:spacing w:lineRule="auto" w:line="240" w:before="0" w:after="144"/>
        <w:jc w:val="both"/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-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неявка инвалида в назначенный срок на переосвидетельствование в федеральное учреждение медико-социальной экспертизы;</w:t>
      </w:r>
      <w:r/>
    </w:p>
    <w:p>
      <w:pPr>
        <w:pStyle w:val="Normal"/>
        <w:spacing w:lineRule="auto" w:line="240" w:before="0" w:after="144"/>
        <w:jc w:val="both"/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достижение получателем пенсии по случаю потери кормильца возраста 18 лет и отсутствие документа, подтверждающего его обучение по очной форме в образовательном учреждении по основным образовательным программам;</w:t>
      </w:r>
      <w:r/>
    </w:p>
    <w:p>
      <w:pPr>
        <w:pStyle w:val="Normal"/>
        <w:spacing w:lineRule="auto" w:line="240" w:before="0" w:after="144"/>
        <w:jc w:val="both"/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истечение срока действия вида на жительство, выданного иностранному гражданину или лицу без гражданства;</w:t>
      </w:r>
      <w:r/>
    </w:p>
    <w:p>
      <w:pPr>
        <w:pStyle w:val="Normal"/>
        <w:spacing w:lineRule="auto" w:line="240" w:before="0" w:after="144"/>
        <w:jc w:val="both"/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- поступление документов о выезде пенсионера на постоянное жительство за пределы Российской Федерации; 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Во всех перечисленных случаях, за исключением неявки инвалида в назначенный срок на переосвидетельствование, выплата назначенной пенсии приостанавливается на 6 месяцев, в течение которых получатель пенсии может представить требуемые для продолжения выплаты пенсии документы.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 случае неявки инвалида в назначенный срок на переосвидетельствование в федеральное учреждение медико-социальной экспертизы выплата пенсии приостанавливается на 3 месяца начиная с 1-го числа месяца, следующего за месяцем, в котором истек указанный срок.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 устранении обстоятельств, послуживших основанием для приостановления выплаты пенсии, производится возобновление выплаты страховой пенсии.</w:t>
      </w:r>
      <w:r/>
    </w:p>
    <w:p>
      <w:pPr>
        <w:pStyle w:val="Normal"/>
        <w:spacing w:lineRule="auto" w:line="240" w:before="0" w:after="0"/>
        <w:ind w:firstLine="709"/>
        <w:jc w:val="both"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Возобновление выплаты страховой пенсии производится в том же размере, в каком она выплачивалась на день ее приостановления.</w:t>
      </w:r>
      <w:r/>
    </w:p>
    <w:sectPr>
      <w:type w:val="nextPage"/>
      <w:pgSz w:w="11906" w:h="16838"/>
      <w:pgMar w:left="1418" w:right="851" w:header="0" w:top="56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Заголовок 3"/>
    <w:basedOn w:val="Normal"/>
    <w:link w:val="30"/>
    <w:uiPriority w:val="9"/>
    <w:qFormat/>
    <w:rsid w:val="00825f0e"/>
    <w:p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Заголовок 4"/>
    <w:basedOn w:val="Normal"/>
    <w:link w:val="40"/>
    <w:uiPriority w:val="9"/>
    <w:qFormat/>
    <w:rsid w:val="00825f0e"/>
    <w:pPr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1" w:customStyle="1">
    <w:name w:val="Заголовок 3 Знак"/>
    <w:basedOn w:val="DefaultParagraphFont"/>
    <w:link w:val="3"/>
    <w:uiPriority w:val="9"/>
    <w:rsid w:val="00825f0e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rsid w:val="00825f0e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semiHidden/>
    <w:unhideWhenUsed/>
    <w:rsid w:val="00825f0e"/>
    <w:rPr>
      <w:color w:val="0000FF"/>
      <w:u w:val="single"/>
      <w:lang w:val="zxx" w:eastAsia="zxx" w:bidi="zxx"/>
    </w:rPr>
  </w:style>
  <w:style w:type="character" w:styleId="Label" w:customStyle="1">
    <w:name w:val="label"/>
    <w:basedOn w:val="DefaultParagraphFont"/>
    <w:rsid w:val="00825f0e"/>
    <w:rPr/>
  </w:style>
  <w:style w:type="character" w:styleId="11" w:customStyle="1">
    <w:name w:val="Заголовок 1 Знак"/>
    <w:basedOn w:val="DefaultParagraphFont"/>
    <w:link w:val="1"/>
    <w:uiPriority w:val="9"/>
    <w:rsid w:val="0095694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9fb"/>
    <w:rPr>
      <w:b/>
      <w:bCs/>
    </w:rPr>
  </w:style>
  <w:style w:type="character" w:styleId="ListLabel1">
    <w:name w:val="ListLabel 1"/>
    <w:rPr>
      <w:sz w:val="20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rsid w:val="009569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59fb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5558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BFFFD-0A65-45E7-AD9E-17666DE9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LibreOffice/4.3.2.2$Windows_x86 LibreOffice_project/edfb5295ba211bd31ad47d0bad0118690f76407d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2018-11-12T11:44:00Z</dcterms:created>
  <dc:creator>Admin</dc:creator>
  <dc:language>ru-RU</dc:language>
  <cp:lastPrinted>2018-02-13T10:14:00Z</cp:lastPrinted>
  <dcterms:modified xsi:type="dcterms:W3CDTF">2018-11-26T15:21:18Z</dcterms:modified>
  <cp:revision>5</cp:revision>
</cp:coreProperties>
</file>