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8B4808" w:rsidRPr="00210FD2" w:rsidRDefault="008B4808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отела) в Кантемировском районе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070E53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Сертификат на МСК в электронном формате</w:t>
      </w:r>
    </w:p>
    <w:p w:rsidR="008B4808" w:rsidRPr="008B4808" w:rsidRDefault="008B4808" w:rsidP="008B4808"/>
    <w:p w:rsidR="00070E53" w:rsidRDefault="008B4808" w:rsidP="0007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Клиентская служба (на правах отдела) в Кантемировском районе г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Управление Пенсионного фонда Российской </w:t>
      </w:r>
      <w:r w:rsidR="00AA7B3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909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 в Россоши оформлен первый сертификат на МСК в электронном формате.</w:t>
      </w:r>
    </w:p>
    <w:p w:rsidR="00070E53" w:rsidRPr="00070E53" w:rsidRDefault="00070E53" w:rsidP="00070E5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0E53">
        <w:rPr>
          <w:sz w:val="26"/>
          <w:szCs w:val="26"/>
        </w:rPr>
        <w:t xml:space="preserve">Согласно нормам действующего законодательства, семьи могут получить сертификат на материнский (семейный) капитал  не только в клиентских службах ПФР и МФЦ, но и с помощью электронных сервисов ПФР в цифровом виде. </w:t>
      </w:r>
      <w:r>
        <w:rPr>
          <w:sz w:val="26"/>
          <w:szCs w:val="26"/>
        </w:rPr>
        <w:t>Д</w:t>
      </w:r>
      <w:r w:rsidRPr="00070E53">
        <w:rPr>
          <w:sz w:val="26"/>
          <w:szCs w:val="26"/>
        </w:rPr>
        <w:t>ля того</w:t>
      </w:r>
      <w:proofErr w:type="gramStart"/>
      <w:r w:rsidRPr="00070E53">
        <w:rPr>
          <w:sz w:val="26"/>
          <w:szCs w:val="26"/>
        </w:rPr>
        <w:t>,</w:t>
      </w:r>
      <w:proofErr w:type="gramEnd"/>
      <w:r w:rsidRPr="00070E53">
        <w:rPr>
          <w:sz w:val="26"/>
          <w:szCs w:val="26"/>
        </w:rPr>
        <w:t xml:space="preserve"> чтобы получить электронный сертификат МСК, гражданину необходимо подать заявление о выдаче государственного сертификата на материнский (семейный) капитал в форме онлайн-запроса через «Личный кабинет гражданина» на официальном сайте Пенсионного фонда РФ либо через Единый портал государственных услуг.  Затем для подтверждения факта подачи электронного заявления о выдаче сертификата гражданину необходимо в пятидневный срок обратиться в территориальный орган ПФР по месту жительства и предоставить оригиналы свидетельств о рождении детей и документа, удостоверяющего личность. После рассмотрения заявления органами ПФР электронный образ  сертификата автоматически направляется   в личный кабинет заявителя на официальном сайте ПФР.</w:t>
      </w:r>
    </w:p>
    <w:p w:rsidR="00070E53" w:rsidRPr="003813A4" w:rsidRDefault="00070E53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13A4">
        <w:rPr>
          <w:sz w:val="26"/>
          <w:szCs w:val="26"/>
        </w:rPr>
        <w:t xml:space="preserve">Причиной того, что граждане неохотно изъявляют желание получить документ в цифровом формате, является недоверие к электронному документу. Однако эти опасения совершенно напрасны, поскольку государственный сертификат на МСК, полученный в электронном виде,  имеет точно такую же юридическую </w:t>
      </w:r>
      <w:proofErr w:type="gramStart"/>
      <w:r w:rsidRPr="003813A4">
        <w:rPr>
          <w:sz w:val="26"/>
          <w:szCs w:val="26"/>
        </w:rPr>
        <w:t>силу</w:t>
      </w:r>
      <w:proofErr w:type="gramEnd"/>
      <w:r w:rsidRPr="003813A4">
        <w:rPr>
          <w:sz w:val="26"/>
          <w:szCs w:val="26"/>
        </w:rPr>
        <w:t xml:space="preserve"> как и государственный сертификат, полученный на бумажном носителе. К тому же электронный аналог сертификата позволяет исключить необходимость  личного обращения граждан в ПФР либо в МФЦ для получения государственного документа на руки. А  данные сертификата </w:t>
      </w:r>
      <w:r w:rsidR="009237D4" w:rsidRPr="003813A4">
        <w:rPr>
          <w:sz w:val="26"/>
          <w:szCs w:val="26"/>
        </w:rPr>
        <w:t xml:space="preserve">в «личном» кабинете» </w:t>
      </w:r>
      <w:r w:rsidRPr="003813A4">
        <w:rPr>
          <w:sz w:val="26"/>
          <w:szCs w:val="26"/>
        </w:rPr>
        <w:t>можно просматривать на экране или распечатать.</w:t>
      </w:r>
    </w:p>
    <w:p w:rsidR="003813A4" w:rsidRDefault="003813A4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13A4">
        <w:rPr>
          <w:sz w:val="26"/>
          <w:szCs w:val="26"/>
        </w:rPr>
        <w:t>Использование электронного  сертификата аналогично использованию сертификата в бумажном варианте, но в отличие от него, электронный сертификат не может быть испорчен или утерян.</w:t>
      </w:r>
      <w:r w:rsidR="00093159">
        <w:rPr>
          <w:sz w:val="26"/>
          <w:szCs w:val="26"/>
        </w:rPr>
        <w:t xml:space="preserve"> Электронный сертификат не нужно предъявлять во время визита в Пенсионный фонд или другие государственные учреждения, т.к. он доступен в рамках межведомственного взаимодействия.</w:t>
      </w:r>
    </w:p>
    <w:p w:rsidR="00093159" w:rsidRDefault="00093159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93159" w:rsidRDefault="00093159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93159" w:rsidRDefault="00093159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93159" w:rsidRPr="003813A4" w:rsidRDefault="008B4808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специалист-эксперт КС</w:t>
      </w:r>
      <w:r w:rsidR="00093159">
        <w:rPr>
          <w:sz w:val="26"/>
          <w:szCs w:val="26"/>
        </w:rPr>
        <w:tab/>
      </w:r>
      <w:r w:rsidR="00093159">
        <w:rPr>
          <w:sz w:val="26"/>
          <w:szCs w:val="26"/>
        </w:rPr>
        <w:tab/>
      </w:r>
      <w:r>
        <w:rPr>
          <w:sz w:val="26"/>
          <w:szCs w:val="26"/>
        </w:rPr>
        <w:t>Анжела Петровна Звягина</w:t>
      </w:r>
    </w:p>
    <w:p w:rsidR="003813A4" w:rsidRPr="003813A4" w:rsidRDefault="003813A4" w:rsidP="003813A4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90984" w:rsidRPr="00070E53" w:rsidRDefault="00070E53" w:rsidP="00AA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145" w:rsidRPr="00070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6B1702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70E53"/>
    <w:rsid w:val="000865C0"/>
    <w:rsid w:val="0009046F"/>
    <w:rsid w:val="00093159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673FC"/>
    <w:rsid w:val="003813A4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4808"/>
    <w:rsid w:val="008B6678"/>
    <w:rsid w:val="008C3C76"/>
    <w:rsid w:val="009237D4"/>
    <w:rsid w:val="00950DAA"/>
    <w:rsid w:val="0095694E"/>
    <w:rsid w:val="00967BA0"/>
    <w:rsid w:val="00972E9F"/>
    <w:rsid w:val="009B69BD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BD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1424-BFB5-46AC-901A-40E1B74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Кругляк Анна Ивановна</cp:lastModifiedBy>
  <cp:revision>6</cp:revision>
  <cp:lastPrinted>2018-02-13T10:14:00Z</cp:lastPrinted>
  <dcterms:created xsi:type="dcterms:W3CDTF">2019-08-13T05:20:00Z</dcterms:created>
  <dcterms:modified xsi:type="dcterms:W3CDTF">2019-08-14T05:24:00Z</dcterms:modified>
</cp:coreProperties>
</file>