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3A" w:rsidRDefault="00E8703A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Разъяснения о переходе на новый порядок применения</w:t>
      </w:r>
      <w:r w:rsidR="00DC0B44">
        <w:rPr>
          <w:rFonts w:ascii="Times New Roman" w:eastAsiaTheme="minorHAnsi" w:hAnsi="Times New Roman"/>
          <w:sz w:val="28"/>
          <w:szCs w:val="28"/>
        </w:rPr>
        <w:t xml:space="preserve"> </w:t>
      </w:r>
      <w:r w:rsidR="00DC0B44" w:rsidRPr="00482AE8">
        <w:rPr>
          <w:rFonts w:ascii="Times New Roman" w:eastAsiaTheme="minorHAnsi" w:hAnsi="Times New Roman"/>
          <w:sz w:val="28"/>
          <w:szCs w:val="28"/>
        </w:rPr>
        <w:t>контрольно-кассовой техники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F4973" w:rsidRDefault="000344A0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r w:rsidR="00D515CC" w:rsidRPr="00482AE8">
        <w:rPr>
          <w:rFonts w:ascii="Times New Roman" w:eastAsiaTheme="minorHAnsi" w:hAnsi="Times New Roman"/>
          <w:sz w:val="28"/>
          <w:szCs w:val="28"/>
        </w:rPr>
        <w:t xml:space="preserve"> июле 2016 года  принят Федеральный закон от 03.07.2016 N 290-ФЗ "О внесении изменений в Федеральный закон от 22.02.2003 г. № 54-ФЗ "О применении контрольно-кассовой техники при осуществлении наличных денежных расчетов и (или) расчетов с использованием платежных карт", в соответствии с которым предусмотрен поэтапный переход к новому порядку применения контрольно-кассовой техники (далее - ККТ).</w:t>
      </w:r>
      <w:proofErr w:type="gramEnd"/>
    </w:p>
    <w:p w:rsidR="000344A0" w:rsidRDefault="00D515CC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2AE8">
        <w:rPr>
          <w:rFonts w:ascii="Times New Roman" w:eastAsiaTheme="minorHAnsi" w:hAnsi="Times New Roman"/>
          <w:sz w:val="28"/>
          <w:szCs w:val="28"/>
        </w:rPr>
        <w:t xml:space="preserve">В частности, пользователи обязаны обеспечить передачу в момент расчета всех фискальных данных в виде фискальных документов, сформированных с применением ККТ, в налоговые органы через оператора фискальных данных. </w:t>
      </w:r>
    </w:p>
    <w:p w:rsidR="00D515CC" w:rsidRPr="00482AE8" w:rsidRDefault="00D515CC" w:rsidP="000344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2AE8">
        <w:rPr>
          <w:rFonts w:ascii="Times New Roman" w:eastAsiaTheme="minorHAnsi" w:hAnsi="Times New Roman"/>
          <w:sz w:val="28"/>
          <w:szCs w:val="28"/>
        </w:rPr>
        <w:t xml:space="preserve"> Вместе с тем, предусмотрен особый режим применения ККТ в местностях, отдаленных от сетей связи, в которых пользователи могут применять ККТ без обязательной передачи фискальных документов в налоговые органы через оператора фискальных данных. Перечень таких местностей утвержд</w:t>
      </w:r>
      <w:r w:rsidR="000344A0">
        <w:rPr>
          <w:rFonts w:ascii="Times New Roman" w:eastAsiaTheme="minorHAnsi" w:hAnsi="Times New Roman"/>
          <w:sz w:val="28"/>
          <w:szCs w:val="28"/>
        </w:rPr>
        <w:t xml:space="preserve">ен постановлением правительства Воронежской области от 03.03.2017 N 156 </w:t>
      </w:r>
      <w:r w:rsidRPr="00482AE8">
        <w:rPr>
          <w:rFonts w:ascii="Times New Roman" w:eastAsiaTheme="minorHAnsi" w:hAnsi="Times New Roman"/>
          <w:sz w:val="28"/>
          <w:szCs w:val="28"/>
        </w:rPr>
        <w:t xml:space="preserve">в соответствии с критериями, </w:t>
      </w:r>
      <w:r w:rsidR="008C1173">
        <w:rPr>
          <w:rFonts w:ascii="Times New Roman" w:eastAsiaTheme="minorHAnsi" w:hAnsi="Times New Roman"/>
          <w:sz w:val="28"/>
          <w:szCs w:val="28"/>
        </w:rPr>
        <w:t xml:space="preserve">установленными </w:t>
      </w:r>
      <w:proofErr w:type="spellStart"/>
      <w:r w:rsidR="008C1173">
        <w:rPr>
          <w:rFonts w:ascii="Times New Roman" w:eastAsiaTheme="minorHAnsi" w:hAnsi="Times New Roman"/>
          <w:sz w:val="28"/>
          <w:szCs w:val="28"/>
        </w:rPr>
        <w:t>Минкомсвязи</w:t>
      </w:r>
      <w:proofErr w:type="spellEnd"/>
      <w:r w:rsidR="008C1173">
        <w:rPr>
          <w:rFonts w:ascii="Times New Roman" w:eastAsiaTheme="minorHAnsi" w:hAnsi="Times New Roman"/>
          <w:sz w:val="28"/>
          <w:szCs w:val="28"/>
        </w:rPr>
        <w:t xml:space="preserve"> России. </w:t>
      </w:r>
      <w:r w:rsidRPr="00482AE8">
        <w:rPr>
          <w:rFonts w:ascii="Times New Roman" w:eastAsiaTheme="minorHAnsi" w:hAnsi="Times New Roman"/>
          <w:sz w:val="28"/>
          <w:szCs w:val="28"/>
        </w:rPr>
        <w:t xml:space="preserve">К таким территориям относятся населенные пункты, численность которых составляет менее 10 тысяч человек. </w:t>
      </w:r>
    </w:p>
    <w:p w:rsidR="00D515CC" w:rsidRPr="00482AE8" w:rsidRDefault="00D515CC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2AE8">
        <w:rPr>
          <w:rFonts w:ascii="Times New Roman" w:eastAsiaTheme="minorHAnsi" w:hAnsi="Times New Roman"/>
          <w:sz w:val="28"/>
          <w:szCs w:val="28"/>
        </w:rPr>
        <w:t xml:space="preserve">Кроме того,  Федеральным законом от 22.02.2003 г. №54-ФЗ  особый режим применения ККТ предусмотрен для отдаленных или труднодоступных местностей. В частности, в отдаленных и труднодоступных местностях (за исключением городов, районных центров,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пользователи вправе не применять контрольно-кассовую технику. </w:t>
      </w:r>
    </w:p>
    <w:p w:rsidR="00482AE8" w:rsidRPr="00482AE8" w:rsidRDefault="00D515CC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2AE8">
        <w:rPr>
          <w:rFonts w:ascii="Times New Roman" w:eastAsiaTheme="minorHAnsi" w:hAnsi="Times New Roman"/>
          <w:sz w:val="28"/>
          <w:szCs w:val="28"/>
        </w:rPr>
        <w:lastRenderedPageBreak/>
        <w:t>Постановлением администрации Воронежской области от 28.04.2001 г. № 440 (в редакции 29.05.2007 г.) утвержден Перечень отдаленных и труднодоступных местностей Воронежской области, в которых  денежные расчеты с населением могут осуществляться без применения ККТ.</w:t>
      </w:r>
    </w:p>
    <w:p w:rsidR="00D515CC" w:rsidRDefault="008C1173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601113">
        <w:rPr>
          <w:rFonts w:ascii="Times New Roman" w:eastAsiaTheme="minorHAnsi" w:hAnsi="Times New Roman"/>
          <w:sz w:val="28"/>
          <w:szCs w:val="28"/>
        </w:rPr>
        <w:t xml:space="preserve"> настоящее время </w:t>
      </w:r>
      <w:r w:rsidR="00482AE8" w:rsidRPr="00482AE8">
        <w:rPr>
          <w:rFonts w:ascii="Times New Roman" w:eastAsiaTheme="minorHAnsi" w:hAnsi="Times New Roman"/>
          <w:sz w:val="28"/>
          <w:szCs w:val="28"/>
        </w:rPr>
        <w:t>данный Перечень актуализир</w:t>
      </w:r>
      <w:r w:rsidR="00601113">
        <w:rPr>
          <w:rFonts w:ascii="Times New Roman" w:eastAsiaTheme="minorHAnsi" w:hAnsi="Times New Roman"/>
          <w:sz w:val="28"/>
          <w:szCs w:val="28"/>
        </w:rPr>
        <w:t>уется</w:t>
      </w:r>
      <w:r w:rsidR="00482AE8" w:rsidRPr="00482AE8">
        <w:rPr>
          <w:rFonts w:ascii="Times New Roman" w:eastAsiaTheme="minorHAnsi" w:hAnsi="Times New Roman"/>
          <w:sz w:val="28"/>
          <w:szCs w:val="28"/>
        </w:rPr>
        <w:t xml:space="preserve"> и находится в стадии утверждения для направления в </w:t>
      </w:r>
      <w:r w:rsidR="00D515CC" w:rsidRPr="00482AE8">
        <w:rPr>
          <w:rFonts w:ascii="Times New Roman" w:eastAsiaTheme="minorHAnsi" w:hAnsi="Times New Roman"/>
          <w:sz w:val="28"/>
          <w:szCs w:val="28"/>
        </w:rPr>
        <w:t>УФНС России по Воронежской области и размещен</w:t>
      </w:r>
      <w:r w:rsidR="00482AE8" w:rsidRPr="00482AE8">
        <w:rPr>
          <w:rFonts w:ascii="Times New Roman" w:eastAsiaTheme="minorHAnsi" w:hAnsi="Times New Roman"/>
          <w:sz w:val="28"/>
          <w:szCs w:val="28"/>
        </w:rPr>
        <w:t>ия</w:t>
      </w:r>
      <w:r w:rsidR="00D515CC" w:rsidRPr="00482AE8">
        <w:rPr>
          <w:rFonts w:ascii="Times New Roman" w:eastAsiaTheme="minorHAnsi" w:hAnsi="Times New Roman"/>
          <w:sz w:val="28"/>
          <w:szCs w:val="28"/>
        </w:rPr>
        <w:t xml:space="preserve"> на официальном сайте департамента в сети «Интернет». </w:t>
      </w:r>
    </w:p>
    <w:p w:rsidR="008C1173" w:rsidRDefault="008C1173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департаментом предпринимательства и торговли Воронежской области установлены особые режимы применения ККТ на территории Воронежской области.</w:t>
      </w:r>
    </w:p>
    <w:p w:rsidR="008C1173" w:rsidRDefault="008C1173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Кроме того, статьей 2 Налогового кодекса Российской Федерации установлены иные особенности применения ККТ.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Так, контрольно-кассовая техника не применяется кредитными организациями в автоматических устройствах для расчетов, находящихся в их собственности или пользовании и обеспечивающих возможность осуществления операций по выдаче и (или) приему наличных денежных средств, в том числе с использованием электронных сре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дств пл</w:t>
      </w:r>
      <w:proofErr w:type="gramEnd"/>
      <w:r>
        <w:rPr>
          <w:rFonts w:ascii="Times New Roman" w:eastAsiaTheme="minorHAnsi" w:hAnsi="Times New Roman"/>
          <w:sz w:val="28"/>
          <w:szCs w:val="28"/>
        </w:rPr>
        <w:t>атежа, и по передаче распоряжений кредитным организациям об осуществлении перевода денежных средств.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"/>
          <w:szCs w:val="2"/>
        </w:rPr>
      </w:pPr>
      <w:r>
        <w:rPr>
          <w:rFonts w:ascii="Times New Roman" w:eastAsiaTheme="minorHAnsi" w:hAnsi="Times New Roman"/>
          <w:sz w:val="28"/>
          <w:szCs w:val="28"/>
        </w:rPr>
        <w:t>Контрольно-кассовая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дств пл</w:t>
      </w:r>
      <w:proofErr w:type="gramEnd"/>
      <w:r>
        <w:rPr>
          <w:rFonts w:ascii="Times New Roman" w:eastAsiaTheme="minorHAnsi" w:hAnsi="Times New Roman"/>
          <w:sz w:val="28"/>
          <w:szCs w:val="28"/>
        </w:rPr>
        <w:t>атежа распоряжений кредитной организации об осуществлении перевода денежных средств.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осуществлении следующих видов деятельности и при оказании следующих услуг: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продажа газет и журналов, а также сопутствующих товаров в газетно-журнальных киосках при условии, что доля продажи газет и журналов в их товарообороте составляет не менее 50 процентов товарооборота</w:t>
      </w:r>
      <w:r w:rsidR="00DD0D25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продажа ценных бумаг;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DD0D25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автомагазинов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автофургонов, помещений контейнерного типа и других аналогично обустроенных и обеспечивающих показ и сохранность товара торговых мест</w:t>
      </w:r>
      <w:r w:rsidR="00DD0D25">
        <w:rPr>
          <w:rFonts w:ascii="Times New Roman" w:eastAsiaTheme="minorHAnsi" w:hAnsi="Times New Roman"/>
          <w:sz w:val="28"/>
          <w:szCs w:val="28"/>
        </w:rPr>
        <w:t>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разносная торговля продовольственными и непродовольственными товарами (за исключением </w:t>
      </w:r>
      <w:proofErr w:type="spellStart"/>
      <w:r w:rsidR="00DD0D25">
        <w:rPr>
          <w:rFonts w:ascii="Times New Roman" w:eastAsiaTheme="minorHAnsi" w:hAnsi="Times New Roman"/>
          <w:sz w:val="28"/>
          <w:szCs w:val="28"/>
        </w:rPr>
        <w:t>техничеки</w:t>
      </w:r>
      <w:proofErr w:type="spellEnd"/>
      <w:r w:rsidR="00DD0D25">
        <w:rPr>
          <w:rFonts w:ascii="Times New Roman" w:eastAsiaTheme="minorHAnsi" w:hAnsi="Times New Roman"/>
          <w:sz w:val="28"/>
          <w:szCs w:val="28"/>
        </w:rPr>
        <w:t xml:space="preserve"> сложных товаров </w:t>
      </w:r>
      <w:r>
        <w:rPr>
          <w:rFonts w:ascii="Times New Roman" w:eastAsiaTheme="minorHAnsi" w:hAnsi="Times New Roman"/>
          <w:sz w:val="28"/>
          <w:szCs w:val="28"/>
        </w:rPr>
        <w:t xml:space="preserve">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торговля в киосках мороженым, безалкогольными напитками в розлив;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ремонт и окраска обуви;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изготовление и ремонт металлической галантереи и ключей;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присмотр и уход за детьми, больными, престарелыми и инвалидами;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реализация изготовителем изделий народных художественных промыслов;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вспашка огородов и распиловка дров;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8C1173" w:rsidRDefault="008C1173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594756" w:rsidRDefault="00DD0D25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29"/>
      <w:bookmarkEnd w:id="0"/>
      <w:proofErr w:type="gramStart"/>
      <w:r>
        <w:rPr>
          <w:rFonts w:ascii="Times New Roman" w:eastAsiaTheme="minorHAnsi" w:hAnsi="Times New Roman"/>
          <w:sz w:val="28"/>
          <w:szCs w:val="28"/>
        </w:rPr>
        <w:t>Также, до 1 июля 2018 года и</w:t>
      </w:r>
      <w:r w:rsidR="008C1173">
        <w:rPr>
          <w:rFonts w:ascii="Times New Roman" w:eastAsiaTheme="minorHAnsi" w:hAnsi="Times New Roman"/>
          <w:sz w:val="28"/>
          <w:szCs w:val="28"/>
        </w:rPr>
        <w:t xml:space="preserve">ндивидуальные предприниматели, применяющие ПСН, а также плательщики ЕНВД, при осуществлении </w:t>
      </w:r>
      <w:r>
        <w:rPr>
          <w:rFonts w:ascii="Times New Roman" w:eastAsiaTheme="minorHAnsi" w:hAnsi="Times New Roman"/>
          <w:sz w:val="28"/>
          <w:szCs w:val="28"/>
        </w:rPr>
        <w:t xml:space="preserve">определенных видов </w:t>
      </w:r>
      <w:r w:rsidR="008C1173">
        <w:rPr>
          <w:rFonts w:ascii="Times New Roman" w:eastAsiaTheme="minorHAnsi" w:hAnsi="Times New Roman"/>
          <w:sz w:val="28"/>
          <w:szCs w:val="28"/>
        </w:rPr>
        <w:t xml:space="preserve"> предпринимательской деятельности, установленных </w:t>
      </w:r>
      <w:r>
        <w:rPr>
          <w:rFonts w:ascii="Times New Roman" w:eastAsiaTheme="minorHAnsi" w:hAnsi="Times New Roman"/>
          <w:sz w:val="28"/>
          <w:szCs w:val="28"/>
        </w:rPr>
        <w:t>пунктом 2 статьи 346.26 НК РФ</w:t>
      </w:r>
      <w:r w:rsidR="001C4507">
        <w:rPr>
          <w:rFonts w:ascii="Times New Roman" w:eastAsiaTheme="minorHAnsi" w:hAnsi="Times New Roman"/>
          <w:sz w:val="28"/>
          <w:szCs w:val="28"/>
        </w:rPr>
        <w:t>, могут осуществлять наличные денежные расчеты и (или) расчеты с использованием платежных карт без применения ККТ при условии выдачи по требованию покупателя (клиента) документа, подтверждающего прием денежных средств за соответствующие товар (работу, услугу</w:t>
      </w:r>
      <w:r w:rsidR="00594756">
        <w:rPr>
          <w:rFonts w:ascii="Times New Roman" w:eastAsiaTheme="minorHAnsi" w:hAnsi="Times New Roman"/>
          <w:sz w:val="28"/>
          <w:szCs w:val="28"/>
        </w:rPr>
        <w:t>)</w:t>
      </w:r>
      <w:r w:rsidR="001C4507">
        <w:rPr>
          <w:rFonts w:ascii="Times New Roman" w:eastAsiaTheme="minorHAnsi" w:hAnsi="Times New Roman"/>
          <w:sz w:val="28"/>
          <w:szCs w:val="28"/>
        </w:rPr>
        <w:t>.</w:t>
      </w:r>
      <w:r w:rsidR="0059475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594756" w:rsidRPr="00594756" w:rsidRDefault="00594756" w:rsidP="001C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spellStart"/>
      <w:r w:rsidRPr="00594756">
        <w:rPr>
          <w:rFonts w:ascii="Times New Roman" w:eastAsiaTheme="minorHAnsi" w:hAnsi="Times New Roman"/>
          <w:i/>
          <w:sz w:val="28"/>
          <w:szCs w:val="28"/>
        </w:rPr>
        <w:t>Справочно</w:t>
      </w:r>
      <w:proofErr w:type="spellEnd"/>
      <w:r w:rsidRPr="00594756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7906D2" w:rsidRDefault="00594756" w:rsidP="001C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594756">
        <w:rPr>
          <w:rFonts w:ascii="Times New Roman" w:eastAsiaTheme="minorHAnsi" w:hAnsi="Times New Roman"/>
          <w:i/>
          <w:sz w:val="28"/>
          <w:szCs w:val="28"/>
        </w:rPr>
        <w:t xml:space="preserve">К таким видам деятельности относятся: 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розничная торговля, осуществляемой через 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 xml:space="preserve">магазины и павильоны с площадью торгового зала 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>не более 150 квадратных метров по каждому объекту организации торговли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>,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 розничн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>ая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 торговл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>я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, осуществляемой через объекты 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 xml:space="preserve">стационарной сети, не имеющей торговых залов, а также объекты нестационарной торговой сети, 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>оказани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>е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>услуг общественного питания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, осуществляемых через объекты организации общественного питания с 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>площадью зала обслуживания посетителей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 не более</w:t>
      </w:r>
      <w:proofErr w:type="gramEnd"/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gramStart"/>
      <w:r w:rsidR="007906D2" w:rsidRPr="00594756">
        <w:rPr>
          <w:rFonts w:ascii="Times New Roman" w:eastAsiaTheme="minorHAnsi" w:hAnsi="Times New Roman"/>
          <w:i/>
          <w:sz w:val="28"/>
          <w:szCs w:val="28"/>
        </w:rPr>
        <w:t>150 квадратных метров по каждому объекту ор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>ганизации общественного питания,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DD0D25" w:rsidRPr="00594756">
        <w:rPr>
          <w:rFonts w:ascii="Times New Roman" w:eastAsiaTheme="minorHAnsi" w:hAnsi="Times New Roman"/>
          <w:i/>
          <w:sz w:val="28"/>
          <w:szCs w:val="28"/>
        </w:rPr>
        <w:t xml:space="preserve">оказание бытовых услуг, оказание ветеринарных услуг, оказание услуг по ремонту, техническому обслуживанию и мойке автомототранспортных средств,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</w:t>
      </w:r>
      <w:r w:rsidR="00DD0D25" w:rsidRPr="00594756">
        <w:rPr>
          <w:rFonts w:ascii="Times New Roman" w:eastAsiaTheme="minorHAnsi" w:hAnsi="Times New Roman"/>
          <w:i/>
          <w:sz w:val="28"/>
          <w:szCs w:val="28"/>
        </w:rPr>
        <w:lastRenderedPageBreak/>
        <w:t>штрафных автостоянок),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DD0D25" w:rsidRPr="00594756">
        <w:rPr>
          <w:rFonts w:ascii="Times New Roman" w:eastAsiaTheme="minorHAnsi" w:hAnsi="Times New Roman"/>
          <w:i/>
          <w:sz w:val="28"/>
          <w:szCs w:val="28"/>
        </w:rPr>
        <w:t>оказани</w:t>
      </w:r>
      <w:r w:rsidR="007906D2" w:rsidRPr="00594756">
        <w:rPr>
          <w:rFonts w:ascii="Times New Roman" w:eastAsiaTheme="minorHAnsi" w:hAnsi="Times New Roman"/>
          <w:i/>
          <w:sz w:val="28"/>
          <w:szCs w:val="28"/>
        </w:rPr>
        <w:t>е</w:t>
      </w:r>
      <w:r w:rsidR="00DD0D25" w:rsidRPr="00594756">
        <w:rPr>
          <w:rFonts w:ascii="Times New Roman" w:eastAsiaTheme="minorHAnsi" w:hAnsi="Times New Roman"/>
          <w:i/>
          <w:sz w:val="28"/>
          <w:szCs w:val="28"/>
        </w:rPr>
        <w:t xml:space="preserve"> автотранспортных услуг по</w:t>
      </w:r>
      <w:r w:rsidR="001C4507" w:rsidRPr="00594756">
        <w:rPr>
          <w:rFonts w:ascii="Times New Roman" w:eastAsiaTheme="minorHAnsi" w:hAnsi="Times New Roman"/>
          <w:i/>
          <w:sz w:val="28"/>
          <w:szCs w:val="28"/>
        </w:rPr>
        <w:t xml:space="preserve"> перевозке пассажиров и грузов</w:t>
      </w:r>
      <w:proofErr w:type="gramEnd"/>
      <w:r w:rsidR="001C4507" w:rsidRPr="00594756">
        <w:rPr>
          <w:rFonts w:ascii="Times New Roman" w:eastAsiaTheme="minorHAnsi" w:hAnsi="Times New Roman"/>
          <w:i/>
          <w:sz w:val="28"/>
          <w:szCs w:val="28"/>
        </w:rPr>
        <w:t>, иные).</w:t>
      </w:r>
      <w:r w:rsidR="00DD0D25" w:rsidRPr="00594756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E8703A" w:rsidRDefault="00E8703A" w:rsidP="001C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594756" w:rsidRDefault="00594756" w:rsidP="00E870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94756">
        <w:rPr>
          <w:rFonts w:ascii="Times New Roman" w:eastAsiaTheme="minorHAnsi" w:hAnsi="Times New Roman"/>
          <w:sz w:val="28"/>
          <w:szCs w:val="28"/>
        </w:rPr>
        <w:t>Таким образом,</w:t>
      </w:r>
      <w:r>
        <w:rPr>
          <w:rFonts w:ascii="Times New Roman" w:eastAsiaTheme="minorHAnsi" w:hAnsi="Times New Roman"/>
          <w:sz w:val="28"/>
          <w:szCs w:val="28"/>
        </w:rPr>
        <w:t xml:space="preserve"> особые режимы применения ККТ в настоящее время распространяются на широкий круг предпринимательского сообщества. </w:t>
      </w:r>
    </w:p>
    <w:sectPr w:rsidR="00594756" w:rsidSect="00A87C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30" w:rsidRDefault="00BD3830" w:rsidP="004A2D6E">
      <w:pPr>
        <w:spacing w:after="0" w:line="240" w:lineRule="auto"/>
      </w:pPr>
      <w:r>
        <w:separator/>
      </w:r>
    </w:p>
  </w:endnote>
  <w:endnote w:type="continuationSeparator" w:id="0">
    <w:p w:rsidR="00BD3830" w:rsidRDefault="00BD3830" w:rsidP="004A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33782"/>
      <w:docPartObj>
        <w:docPartGallery w:val="Page Numbers (Bottom of Page)"/>
        <w:docPartUnique/>
      </w:docPartObj>
    </w:sdtPr>
    <w:sdtContent>
      <w:p w:rsidR="000568C2" w:rsidRDefault="004E33D2">
        <w:pPr>
          <w:pStyle w:val="ac"/>
          <w:jc w:val="center"/>
        </w:pPr>
        <w:fldSimple w:instr="PAGE   \* MERGEFORMAT">
          <w:r w:rsidR="00DC0B44">
            <w:rPr>
              <w:noProof/>
            </w:rPr>
            <w:t>5</w:t>
          </w:r>
        </w:fldSimple>
      </w:p>
    </w:sdtContent>
  </w:sdt>
  <w:p w:rsidR="000568C2" w:rsidRDefault="000568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30" w:rsidRDefault="00BD3830" w:rsidP="004A2D6E">
      <w:pPr>
        <w:spacing w:after="0" w:line="240" w:lineRule="auto"/>
      </w:pPr>
      <w:r>
        <w:separator/>
      </w:r>
    </w:p>
  </w:footnote>
  <w:footnote w:type="continuationSeparator" w:id="0">
    <w:p w:rsidR="00BD3830" w:rsidRDefault="00BD3830" w:rsidP="004A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EF"/>
    <w:multiLevelType w:val="multilevel"/>
    <w:tmpl w:val="D280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3526"/>
    <w:multiLevelType w:val="multilevel"/>
    <w:tmpl w:val="400A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B02DC"/>
    <w:multiLevelType w:val="multilevel"/>
    <w:tmpl w:val="D5AC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DDC79E1"/>
    <w:multiLevelType w:val="multilevel"/>
    <w:tmpl w:val="1CE26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D0DF9"/>
    <w:rsid w:val="000344A0"/>
    <w:rsid w:val="00035DBA"/>
    <w:rsid w:val="000568C2"/>
    <w:rsid w:val="000B560F"/>
    <w:rsid w:val="000C171E"/>
    <w:rsid w:val="000D1FD5"/>
    <w:rsid w:val="000F128E"/>
    <w:rsid w:val="000F7138"/>
    <w:rsid w:val="00101240"/>
    <w:rsid w:val="00114BE5"/>
    <w:rsid w:val="0016087A"/>
    <w:rsid w:val="00175A31"/>
    <w:rsid w:val="001760BD"/>
    <w:rsid w:val="0019717B"/>
    <w:rsid w:val="001A203A"/>
    <w:rsid w:val="001B3AD1"/>
    <w:rsid w:val="001C35DA"/>
    <w:rsid w:val="001C4507"/>
    <w:rsid w:val="002067E1"/>
    <w:rsid w:val="00207897"/>
    <w:rsid w:val="00214719"/>
    <w:rsid w:val="00236C3E"/>
    <w:rsid w:val="002473C9"/>
    <w:rsid w:val="0025408E"/>
    <w:rsid w:val="00260519"/>
    <w:rsid w:val="00285A4E"/>
    <w:rsid w:val="002B40E9"/>
    <w:rsid w:val="002E1253"/>
    <w:rsid w:val="002E5CB3"/>
    <w:rsid w:val="003106B2"/>
    <w:rsid w:val="003259A0"/>
    <w:rsid w:val="00351B40"/>
    <w:rsid w:val="00354E0B"/>
    <w:rsid w:val="00356209"/>
    <w:rsid w:val="00372B7E"/>
    <w:rsid w:val="003B4B1A"/>
    <w:rsid w:val="003D06E4"/>
    <w:rsid w:val="003D0DF9"/>
    <w:rsid w:val="003E0385"/>
    <w:rsid w:val="003F2116"/>
    <w:rsid w:val="00406E42"/>
    <w:rsid w:val="00411C9D"/>
    <w:rsid w:val="00430807"/>
    <w:rsid w:val="00450823"/>
    <w:rsid w:val="00482AE8"/>
    <w:rsid w:val="00491C91"/>
    <w:rsid w:val="004A2D6E"/>
    <w:rsid w:val="004B120C"/>
    <w:rsid w:val="004E2200"/>
    <w:rsid w:val="004E33D2"/>
    <w:rsid w:val="005151C3"/>
    <w:rsid w:val="00531383"/>
    <w:rsid w:val="00533AF1"/>
    <w:rsid w:val="0054598F"/>
    <w:rsid w:val="00594756"/>
    <w:rsid w:val="0059696A"/>
    <w:rsid w:val="005B5BD7"/>
    <w:rsid w:val="00601113"/>
    <w:rsid w:val="00604BEA"/>
    <w:rsid w:val="00637A10"/>
    <w:rsid w:val="0064289C"/>
    <w:rsid w:val="00661690"/>
    <w:rsid w:val="00662E2F"/>
    <w:rsid w:val="006661A4"/>
    <w:rsid w:val="00671394"/>
    <w:rsid w:val="006B15BB"/>
    <w:rsid w:val="006C1CB8"/>
    <w:rsid w:val="006E344F"/>
    <w:rsid w:val="006F04E1"/>
    <w:rsid w:val="006F4148"/>
    <w:rsid w:val="00703268"/>
    <w:rsid w:val="0073505D"/>
    <w:rsid w:val="0074231A"/>
    <w:rsid w:val="0074409B"/>
    <w:rsid w:val="00753B93"/>
    <w:rsid w:val="007554A2"/>
    <w:rsid w:val="00776672"/>
    <w:rsid w:val="007906D2"/>
    <w:rsid w:val="007B48A2"/>
    <w:rsid w:val="007C1A8F"/>
    <w:rsid w:val="007C35BF"/>
    <w:rsid w:val="007F29CC"/>
    <w:rsid w:val="00802024"/>
    <w:rsid w:val="00854A72"/>
    <w:rsid w:val="00875CA0"/>
    <w:rsid w:val="00886FFF"/>
    <w:rsid w:val="00895CBD"/>
    <w:rsid w:val="008C1173"/>
    <w:rsid w:val="008C3FB6"/>
    <w:rsid w:val="008E7C5C"/>
    <w:rsid w:val="00913312"/>
    <w:rsid w:val="009203F5"/>
    <w:rsid w:val="00945BE9"/>
    <w:rsid w:val="00963FAE"/>
    <w:rsid w:val="00987D6E"/>
    <w:rsid w:val="00990CA9"/>
    <w:rsid w:val="009979EE"/>
    <w:rsid w:val="009B4F64"/>
    <w:rsid w:val="009E6CF7"/>
    <w:rsid w:val="009F57BA"/>
    <w:rsid w:val="00A87CD0"/>
    <w:rsid w:val="00AC1279"/>
    <w:rsid w:val="00AC7812"/>
    <w:rsid w:val="00AD3AC4"/>
    <w:rsid w:val="00AE3F8C"/>
    <w:rsid w:val="00B424A3"/>
    <w:rsid w:val="00B47C1C"/>
    <w:rsid w:val="00B56832"/>
    <w:rsid w:val="00B77438"/>
    <w:rsid w:val="00B931D9"/>
    <w:rsid w:val="00BB4AEC"/>
    <w:rsid w:val="00BB4B2A"/>
    <w:rsid w:val="00BD3830"/>
    <w:rsid w:val="00C02B76"/>
    <w:rsid w:val="00C26839"/>
    <w:rsid w:val="00C40E77"/>
    <w:rsid w:val="00C47BCE"/>
    <w:rsid w:val="00C607A0"/>
    <w:rsid w:val="00C77E61"/>
    <w:rsid w:val="00CC100F"/>
    <w:rsid w:val="00D12DC2"/>
    <w:rsid w:val="00D317F9"/>
    <w:rsid w:val="00D32900"/>
    <w:rsid w:val="00D329E3"/>
    <w:rsid w:val="00D424E4"/>
    <w:rsid w:val="00D515CC"/>
    <w:rsid w:val="00D518BB"/>
    <w:rsid w:val="00DB2211"/>
    <w:rsid w:val="00DB2D14"/>
    <w:rsid w:val="00DC0B44"/>
    <w:rsid w:val="00DC41FB"/>
    <w:rsid w:val="00DD0D25"/>
    <w:rsid w:val="00DF6688"/>
    <w:rsid w:val="00E04DCF"/>
    <w:rsid w:val="00E444A7"/>
    <w:rsid w:val="00E713DD"/>
    <w:rsid w:val="00E71659"/>
    <w:rsid w:val="00E8703A"/>
    <w:rsid w:val="00EC4804"/>
    <w:rsid w:val="00ED4CC9"/>
    <w:rsid w:val="00EE43DF"/>
    <w:rsid w:val="00EF495F"/>
    <w:rsid w:val="00EF4973"/>
    <w:rsid w:val="00F462F5"/>
    <w:rsid w:val="00F51624"/>
    <w:rsid w:val="00F75349"/>
    <w:rsid w:val="00F762DD"/>
    <w:rsid w:val="00FB27B5"/>
    <w:rsid w:val="00FE6A6E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3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F762DD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762DD"/>
    <w:pPr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a5">
    <w:name w:val="Обычный.Название подразделения"/>
    <w:rsid w:val="00F762D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4E2200"/>
    <w:rPr>
      <w:b/>
      <w:bCs/>
    </w:rPr>
  </w:style>
  <w:style w:type="paragraph" w:customStyle="1" w:styleId="a7">
    <w:name w:val="Дип"/>
    <w:basedOn w:val="a"/>
    <w:qFormat/>
    <w:rsid w:val="004E2200"/>
    <w:pPr>
      <w:spacing w:after="0" w:line="360" w:lineRule="auto"/>
      <w:jc w:val="both"/>
    </w:pPr>
    <w:rPr>
      <w:rFonts w:ascii="Times New Roman" w:eastAsia="Cambria" w:hAnsi="Times New Roman"/>
      <w:sz w:val="24"/>
      <w:szCs w:val="24"/>
    </w:rPr>
  </w:style>
  <w:style w:type="paragraph" w:customStyle="1" w:styleId="ConsPlusTitle">
    <w:name w:val="ConsPlusTitle"/>
    <w:rsid w:val="004E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13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2D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A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2D6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0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3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F762DD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762DD"/>
    <w:pPr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a5">
    <w:name w:val="Обычный.Название подразделения"/>
    <w:rsid w:val="00F762D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4E2200"/>
    <w:rPr>
      <w:b/>
      <w:bCs/>
    </w:rPr>
  </w:style>
  <w:style w:type="paragraph" w:customStyle="1" w:styleId="a7">
    <w:name w:val="Дип"/>
    <w:basedOn w:val="a"/>
    <w:qFormat/>
    <w:rsid w:val="004E2200"/>
    <w:pPr>
      <w:spacing w:after="0" w:line="360" w:lineRule="auto"/>
      <w:jc w:val="both"/>
    </w:pPr>
    <w:rPr>
      <w:rFonts w:ascii="Times New Roman" w:eastAsia="Cambria" w:hAnsi="Times New Roman"/>
      <w:sz w:val="24"/>
      <w:szCs w:val="24"/>
    </w:rPr>
  </w:style>
  <w:style w:type="paragraph" w:customStyle="1" w:styleId="ConsPlusTitle">
    <w:name w:val="ConsPlusTitle"/>
    <w:rsid w:val="004E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13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2D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A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2D6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06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B3D2-E548-424C-947E-B01AC5E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Середин Виталий Анатольевич</dc:creator>
  <cp:lastModifiedBy>alla</cp:lastModifiedBy>
  <cp:revision>11</cp:revision>
  <cp:lastPrinted>2017-03-22T12:02:00Z</cp:lastPrinted>
  <dcterms:created xsi:type="dcterms:W3CDTF">2016-08-19T05:56:00Z</dcterms:created>
  <dcterms:modified xsi:type="dcterms:W3CDTF">2017-04-03T12:24:00Z</dcterms:modified>
</cp:coreProperties>
</file>