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C2" w:rsidRDefault="001E6BC2" w:rsidP="001E6BC2">
      <w:pPr>
        <w:pStyle w:val="af3"/>
        <w:rPr>
          <w:rFonts w:ascii="Times New Roman" w:hAnsi="Times New Roman"/>
          <w:sz w:val="28"/>
          <w:szCs w:val="28"/>
        </w:rPr>
      </w:pPr>
    </w:p>
    <w:p w:rsidR="003E4406" w:rsidRPr="00364CBD" w:rsidRDefault="003E4406" w:rsidP="003E4406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bookmarkStart w:id="0" w:name="P41"/>
      <w:bookmarkEnd w:id="0"/>
      <w:r w:rsidRPr="00364CBD">
        <w:rPr>
          <w:rStyle w:val="FontStyle13"/>
          <w:sz w:val="28"/>
          <w:szCs w:val="28"/>
        </w:rPr>
        <w:t>Положение</w:t>
      </w:r>
    </w:p>
    <w:p w:rsidR="003E4406" w:rsidRPr="00364CBD" w:rsidRDefault="003E4406" w:rsidP="003E4406">
      <w:pPr>
        <w:jc w:val="center"/>
        <w:rPr>
          <w:b/>
          <w:sz w:val="28"/>
          <w:szCs w:val="28"/>
        </w:rPr>
      </w:pPr>
      <w:r w:rsidRPr="00364CBD">
        <w:rPr>
          <w:b/>
          <w:sz w:val="28"/>
          <w:szCs w:val="28"/>
        </w:rPr>
        <w:t xml:space="preserve">о предоставлении субсидий на компенсацию части затрат субъектов малого и среднего предпринимательства, связанных с приобретением оборудования, в том числе автотранспортных </w:t>
      </w:r>
      <w:r w:rsidR="00C74279" w:rsidRPr="00364CBD">
        <w:rPr>
          <w:b/>
          <w:sz w:val="28"/>
          <w:szCs w:val="28"/>
        </w:rPr>
        <w:t>средств, в</w:t>
      </w:r>
      <w:r w:rsidRPr="00364CBD">
        <w:rPr>
          <w:b/>
          <w:sz w:val="28"/>
          <w:szCs w:val="28"/>
        </w:rPr>
        <w:t xml:space="preserve"> целях создания и (или) развития либо модернизации производства товаров (работ, услуг) </w:t>
      </w:r>
    </w:p>
    <w:p w:rsidR="003E4406" w:rsidRPr="00364CBD" w:rsidRDefault="003E4406" w:rsidP="003E4406">
      <w:pPr>
        <w:ind w:firstLine="709"/>
        <w:jc w:val="both"/>
        <w:rPr>
          <w:b/>
          <w:sz w:val="28"/>
          <w:szCs w:val="28"/>
        </w:rPr>
      </w:pPr>
    </w:p>
    <w:p w:rsidR="003E4406" w:rsidRPr="00364CBD" w:rsidRDefault="003E4406" w:rsidP="003E44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406" w:rsidRPr="00364CBD" w:rsidRDefault="003E4406" w:rsidP="003E44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Настоящее Положение о  предоставлени</w:t>
      </w:r>
      <w:r w:rsidR="0062330C" w:rsidRPr="00364CBD">
        <w:rPr>
          <w:rFonts w:ascii="Times New Roman" w:hAnsi="Times New Roman" w:cs="Times New Roman"/>
          <w:sz w:val="28"/>
          <w:szCs w:val="28"/>
        </w:rPr>
        <w:t>и</w:t>
      </w:r>
      <w:r w:rsidRPr="00364CBD">
        <w:rPr>
          <w:rFonts w:ascii="Times New Roman" w:hAnsi="Times New Roman" w:cs="Times New Roman"/>
          <w:sz w:val="28"/>
          <w:szCs w:val="28"/>
        </w:rPr>
        <w:t xml:space="preserve"> субсидий из бюджета Кантемировского муниципального района субъектам малого и среднего предпринимательства на компенсацию части затрат, связанных с приобретением оборудования в рамках реализации муниципальной программы «Экономическое развитие Кантемировского муниципального района»  на 2014-2020 годы (далее - Положение) разработано в соответствии со </w:t>
      </w:r>
      <w:hyperlink r:id="rId7" w:history="1">
        <w:r w:rsidRPr="00364CBD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8" w:history="1">
        <w:r w:rsidRPr="00364C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«Об общих требованиях к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</w:t>
      </w:r>
      <w:r w:rsidR="0062330C" w:rsidRPr="00364CBD">
        <w:rPr>
          <w:rFonts w:ascii="Times New Roman" w:hAnsi="Times New Roman" w:cs="Times New Roman"/>
          <w:sz w:val="28"/>
          <w:szCs w:val="28"/>
        </w:rPr>
        <w:t xml:space="preserve">муниципальным правовым актам, </w:t>
      </w:r>
      <w:r w:rsidRPr="00364CBD">
        <w:rPr>
          <w:rFonts w:ascii="Times New Roman" w:hAnsi="Times New Roman" w:cs="Times New Roman"/>
          <w:sz w:val="28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порядок предоставления субсидий за счет средств муниципального бюджета.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bookmarkStart w:id="1" w:name="P56"/>
      <w:bookmarkEnd w:id="1"/>
      <w:r w:rsidRPr="00364CBD">
        <w:rPr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2. Субсидии предоставляются на возмещение части затрат субъекта малого и среднего предпринимательства, связанных с приобретением оборудования, включая</w:t>
      </w:r>
      <w:r w:rsidR="000D6D8D" w:rsidRPr="00364CBD">
        <w:rPr>
          <w:sz w:val="28"/>
          <w:szCs w:val="28"/>
        </w:rPr>
        <w:t xml:space="preserve"> затраты на монтаж оборудования, в том числе автотранспортных средств,</w:t>
      </w:r>
      <w:r w:rsidRPr="00364CBD">
        <w:rPr>
          <w:sz w:val="28"/>
          <w:szCs w:val="28"/>
        </w:rPr>
        <w:t xml:space="preserve"> в целях создания и (или) развития, и (или) модернизации производства товаров (работ, услуг) (далее – субсидии) по результатам конкурсного отбора в порядке, определенном настоящим Положением.</w:t>
      </w:r>
    </w:p>
    <w:p w:rsidR="003E4406" w:rsidRPr="00364CBD" w:rsidRDefault="003E4406" w:rsidP="003E4406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3. 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4. Субсидии на возмещение затрат предоставляются субъектам малого и среднего предпринимательства, осуществляющим деятельность в сфере производства товаров (работ, услуг), по следующим видам деятельности: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 xml:space="preserve">а) Общероссийский </w:t>
      </w:r>
      <w:hyperlink r:id="rId9" w:history="1">
        <w:r w:rsidRPr="00364CBD">
          <w:rPr>
            <w:sz w:val="28"/>
            <w:szCs w:val="28"/>
          </w:rPr>
          <w:t>классификатор</w:t>
        </w:r>
      </w:hyperlink>
      <w:r w:rsidRPr="00364CBD">
        <w:rPr>
          <w:sz w:val="28"/>
          <w:szCs w:val="28"/>
        </w:rPr>
        <w:t xml:space="preserve"> видов экономической деятельности (ОК 029-2014 (КДЕС ред. 2):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 xml:space="preserve">I) </w:t>
      </w:r>
      <w:hyperlink r:id="rId10" w:history="1">
        <w:r w:rsidRPr="00364CBD">
          <w:rPr>
            <w:sz w:val="28"/>
            <w:szCs w:val="28"/>
          </w:rPr>
          <w:t>раздел A</w:t>
        </w:r>
      </w:hyperlink>
      <w:r w:rsidRPr="00364CBD">
        <w:rPr>
          <w:sz w:val="28"/>
          <w:szCs w:val="28"/>
        </w:rPr>
        <w:t>. Сельское, лесное хозяйство, охота, рыболовство и рыбоводство;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lastRenderedPageBreak/>
        <w:t xml:space="preserve">II) </w:t>
      </w:r>
      <w:hyperlink r:id="rId11" w:history="1">
        <w:r w:rsidRPr="00364CBD">
          <w:rPr>
            <w:sz w:val="28"/>
            <w:szCs w:val="28"/>
          </w:rPr>
          <w:t>раздел C</w:t>
        </w:r>
      </w:hyperlink>
      <w:r w:rsidRPr="00364CBD">
        <w:rPr>
          <w:sz w:val="28"/>
          <w:szCs w:val="28"/>
        </w:rPr>
        <w:t>. Обрабатывающие производства;</w:t>
      </w:r>
      <w:proofErr w:type="gramEnd"/>
    </w:p>
    <w:p w:rsidR="003E4406" w:rsidRPr="00364CBD" w:rsidRDefault="003E4406" w:rsidP="003E4406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>III) раздел H.</w:t>
      </w:r>
      <w:proofErr w:type="gramEnd"/>
      <w:r w:rsidRPr="00364CBD">
        <w:rPr>
          <w:sz w:val="28"/>
          <w:szCs w:val="28"/>
        </w:rPr>
        <w:t xml:space="preserve"> Транспортировка и хранение;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 xml:space="preserve">б) Общероссийский </w:t>
      </w:r>
      <w:hyperlink r:id="rId12" w:history="1">
        <w:r w:rsidRPr="00364CBD">
          <w:rPr>
            <w:sz w:val="28"/>
            <w:szCs w:val="28"/>
          </w:rPr>
          <w:t>классификатор</w:t>
        </w:r>
      </w:hyperlink>
      <w:r w:rsidRPr="00364CBD">
        <w:rPr>
          <w:sz w:val="28"/>
          <w:szCs w:val="28"/>
        </w:rPr>
        <w:t xml:space="preserve"> видов экономической деятельности (ОК 029-2001 (КДЕС ред. 1):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 xml:space="preserve">I) </w:t>
      </w:r>
      <w:hyperlink r:id="rId13" w:history="1">
        <w:r w:rsidRPr="00364CBD">
          <w:rPr>
            <w:sz w:val="28"/>
            <w:szCs w:val="28"/>
          </w:rPr>
          <w:t>раздел A</w:t>
        </w:r>
      </w:hyperlink>
      <w:r w:rsidRPr="00364CBD">
        <w:rPr>
          <w:sz w:val="28"/>
          <w:szCs w:val="28"/>
        </w:rPr>
        <w:t>. Сельское хозяйство, охота и лесное хозяйство;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 xml:space="preserve">II) </w:t>
      </w:r>
      <w:hyperlink r:id="rId14" w:history="1">
        <w:r w:rsidRPr="00364CBD">
          <w:rPr>
            <w:sz w:val="28"/>
            <w:szCs w:val="28"/>
          </w:rPr>
          <w:t>раздел B</w:t>
        </w:r>
      </w:hyperlink>
      <w:r w:rsidRPr="00364CBD">
        <w:rPr>
          <w:sz w:val="28"/>
          <w:szCs w:val="28"/>
        </w:rPr>
        <w:t>. Рыболовство, рыбоводство;</w:t>
      </w:r>
      <w:proofErr w:type="gramEnd"/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 xml:space="preserve">III) </w:t>
      </w:r>
      <w:hyperlink r:id="rId15" w:history="1">
        <w:r w:rsidRPr="00364CBD">
          <w:rPr>
            <w:sz w:val="28"/>
            <w:szCs w:val="28"/>
          </w:rPr>
          <w:t>раздел D</w:t>
        </w:r>
      </w:hyperlink>
      <w:r w:rsidRPr="00364CBD">
        <w:rPr>
          <w:sz w:val="28"/>
          <w:szCs w:val="28"/>
        </w:rPr>
        <w:t>. Обрабатывающие производства;</w:t>
      </w:r>
      <w:proofErr w:type="gramEnd"/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 xml:space="preserve">IV) </w:t>
      </w:r>
      <w:hyperlink r:id="rId16" w:history="1">
        <w:r w:rsidRPr="00364CBD">
          <w:rPr>
            <w:sz w:val="28"/>
            <w:szCs w:val="28"/>
          </w:rPr>
          <w:t xml:space="preserve">раздел </w:t>
        </w:r>
      </w:hyperlink>
      <w:r w:rsidRPr="00364CBD">
        <w:rPr>
          <w:sz w:val="28"/>
          <w:szCs w:val="28"/>
          <w:lang w:val="en-US"/>
        </w:rPr>
        <w:t>I</w:t>
      </w:r>
      <w:r w:rsidRPr="00364CBD">
        <w:rPr>
          <w:sz w:val="28"/>
          <w:szCs w:val="28"/>
        </w:rPr>
        <w:t>.</w:t>
      </w:r>
      <w:proofErr w:type="gramEnd"/>
      <w:r w:rsidRPr="00364CBD">
        <w:rPr>
          <w:sz w:val="28"/>
          <w:szCs w:val="28"/>
        </w:rPr>
        <w:t xml:space="preserve"> Транспорт и связь.</w:t>
      </w:r>
    </w:p>
    <w:p w:rsidR="003E4406" w:rsidRPr="00364CBD" w:rsidRDefault="003E4406" w:rsidP="003E4406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5. Размер субсидии, предоставленной одному субъекту малого и среднего предпринимательства, не может превышать 1 000 тыс. рублей и более 80% от фактически произведенных субъектом малого и среднего предпринимательства по безналичному расчету затр</w:t>
      </w:r>
      <w:r w:rsidR="00364CBD" w:rsidRPr="00364CBD">
        <w:rPr>
          <w:sz w:val="28"/>
          <w:szCs w:val="28"/>
        </w:rPr>
        <w:t>ат на приобретение оборудования по договорам, заключенным не ранее 01.01.2016 года.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6. </w:t>
      </w:r>
      <w:proofErr w:type="gramStart"/>
      <w:r w:rsidRPr="00364CBD">
        <w:rPr>
          <w:sz w:val="28"/>
          <w:szCs w:val="28"/>
        </w:rPr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17" w:history="1">
        <w:r w:rsidRPr="00364CBD">
          <w:rPr>
            <w:rStyle w:val="ad"/>
            <w:color w:val="auto"/>
            <w:sz w:val="28"/>
            <w:szCs w:val="28"/>
            <w:u w:val="none"/>
          </w:rPr>
          <w:t>Классификации</w:t>
        </w:r>
      </w:hyperlink>
      <w:r w:rsidRPr="00364CBD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364CBD">
        <w:rPr>
          <w:sz w:val="28"/>
          <w:szCs w:val="28"/>
        </w:rPr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3E4406" w:rsidRPr="00364CBD" w:rsidRDefault="003E4406" w:rsidP="003E4406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Оборудование не может быть физически изношенным.</w:t>
      </w:r>
    </w:p>
    <w:p w:rsidR="003E4406" w:rsidRPr="00364CBD" w:rsidRDefault="003E4406" w:rsidP="003E4406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7. Участниками конкурсного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3E4406" w:rsidRPr="00364CBD" w:rsidRDefault="003E4406" w:rsidP="003E4406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3E4406" w:rsidRPr="00364CBD" w:rsidRDefault="003E4406" w:rsidP="003E4406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3E4406" w:rsidRPr="00364CBD" w:rsidRDefault="003E4406" w:rsidP="003E4406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 xml:space="preserve">3) выплачивающие заработную плату в размере не ниже величины прожиточного минимума, установленного в Воронежской области для </w:t>
      </w:r>
      <w:r w:rsidRPr="00364CBD">
        <w:rPr>
          <w:sz w:val="28"/>
          <w:szCs w:val="28"/>
        </w:rPr>
        <w:lastRenderedPageBreak/>
        <w:t>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3E4406" w:rsidRPr="00364CBD" w:rsidRDefault="003E4406" w:rsidP="003E4406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>4) зарегистрированные на территории Кантемировского муниципального района;</w:t>
      </w:r>
      <w:proofErr w:type="gramEnd"/>
    </w:p>
    <w:p w:rsidR="003E4406" w:rsidRPr="00364CBD" w:rsidRDefault="003E4406" w:rsidP="003E4406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8. Субсидии не предоставляются следующим субъектам малого и среднего предпринимательства: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4CBD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6) ранее в отношении заявителя было принято решение об оказании аналогичной поддержки (</w:t>
      </w:r>
      <w:proofErr w:type="gramStart"/>
      <w:r w:rsidRPr="00364CBD">
        <w:rPr>
          <w:sz w:val="28"/>
          <w:szCs w:val="28"/>
        </w:rPr>
        <w:t>условия</w:t>
      </w:r>
      <w:proofErr w:type="gramEnd"/>
      <w:r w:rsidRPr="00364CBD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E4406" w:rsidRPr="00364CBD" w:rsidRDefault="003E4406" w:rsidP="003E4406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364CBD">
        <w:rPr>
          <w:sz w:val="28"/>
          <w:szCs w:val="28"/>
        </w:rPr>
        <w:t xml:space="preserve">9. Администрация муниципального района создает конкурсную комиссию, состав и порядок работы которой утверждаются </w:t>
      </w:r>
      <w:r w:rsidR="00797780" w:rsidRPr="00364CBD">
        <w:rPr>
          <w:sz w:val="28"/>
          <w:szCs w:val="28"/>
        </w:rPr>
        <w:t xml:space="preserve">распоряжением </w:t>
      </w:r>
      <w:r w:rsidRPr="00364CBD">
        <w:rPr>
          <w:sz w:val="28"/>
          <w:szCs w:val="28"/>
        </w:rPr>
        <w:t>администраци</w:t>
      </w:r>
      <w:r w:rsidR="00797780" w:rsidRPr="00364CBD">
        <w:rPr>
          <w:sz w:val="28"/>
          <w:szCs w:val="28"/>
        </w:rPr>
        <w:t>и</w:t>
      </w:r>
      <w:r w:rsidRPr="00364CBD">
        <w:rPr>
          <w:sz w:val="28"/>
          <w:szCs w:val="28"/>
        </w:rPr>
        <w:t>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10. Поданные на конкурсный отбор документы, полученные по истечении срока приема, администрацией не рассматриваются. Поданные на конкурсный отбор документы не подлежат возврату.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11. Конкурсный отбор получателей субсидий признается состоявшимся при любом количестве участников.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lastRenderedPageBreak/>
        <w:t>12. 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получателя критериям и условиям, установленным </w:t>
      </w:r>
      <w:hyperlink w:anchor="P56" w:history="1">
        <w:r w:rsidRPr="00364CB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7 настоящего Положения, администрация самостоятельно делает запросы в уполномоченные органы о представлении: выписки из Единого государственного реестра юридических лиц (индивидуальных предпринимателей), справки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 на конкурсный отбор, справки государственных внебюджетных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фондов Российской Федерации об отсутствии задолженности по обязательным платежам по состоянию на последнюю отчетную дату, справки о размере среднемесячной заработной платы и о среднесписочной численности работников на последнюю отчетную дату в соответствии с порядком, установленным законодательством.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13. Для участия в конкурсном отборе все заявители представляют в администрацию следующие документы:</w:t>
      </w:r>
    </w:p>
    <w:p w:rsidR="003E4406" w:rsidRPr="00B152A9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</w:t>
      </w:r>
      <w:hyperlink w:anchor="P135" w:history="1">
        <w:r w:rsidRPr="00B152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52A9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 1 к</w:t>
      </w:r>
      <w:r w:rsidR="00C74279" w:rsidRPr="00B152A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B152A9">
        <w:rPr>
          <w:rFonts w:ascii="Times New Roman" w:hAnsi="Times New Roman" w:cs="Times New Roman"/>
          <w:sz w:val="28"/>
          <w:szCs w:val="28"/>
        </w:rPr>
        <w:t xml:space="preserve"> Положению;</w:t>
      </w:r>
    </w:p>
    <w:p w:rsidR="003E4406" w:rsidRPr="00B152A9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</w:t>
      </w:r>
      <w:hyperlink w:anchor="P258" w:history="1">
        <w:r w:rsidRPr="00B152A9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B152A9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</w:t>
      </w:r>
      <w:r w:rsidR="00C74279" w:rsidRPr="00B152A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B152A9">
        <w:rPr>
          <w:rFonts w:ascii="Times New Roman" w:hAnsi="Times New Roman" w:cs="Times New Roman"/>
          <w:sz w:val="28"/>
          <w:szCs w:val="28"/>
        </w:rPr>
        <w:t xml:space="preserve"> Положению;</w:t>
      </w:r>
    </w:p>
    <w:p w:rsidR="003E4406" w:rsidRPr="00B152A9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3E4406" w:rsidRPr="00B152A9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3E4406" w:rsidRPr="00B152A9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3E4406" w:rsidRPr="00B152A9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3E4406" w:rsidRPr="00B152A9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заверенные получателем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3E4406" w:rsidRPr="00B152A9" w:rsidRDefault="003E4406" w:rsidP="003E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 xml:space="preserve">- анкету получателя поддержки по форме согласно приложению № 3 к настоящему Положению; </w:t>
      </w:r>
    </w:p>
    <w:p w:rsidR="003E4406" w:rsidRPr="00364CBD" w:rsidRDefault="003E4406" w:rsidP="003E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A9">
        <w:rPr>
          <w:rFonts w:ascii="Times New Roman" w:hAnsi="Times New Roman" w:cs="Times New Roman"/>
          <w:sz w:val="28"/>
          <w:szCs w:val="28"/>
        </w:rPr>
        <w:t>- согласие на передачу информации по межведомственному запросу согласно приложению № 5 к настоящему Положению.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364CBD">
        <w:rPr>
          <w:rFonts w:ascii="Times New Roman" w:hAnsi="Times New Roman" w:cs="Times New Roman"/>
          <w:sz w:val="28"/>
          <w:szCs w:val="28"/>
        </w:rPr>
        <w:t xml:space="preserve">14. Размер субсидии получателю определяется конкурсной комиссией на основании данных, представленных получателем, и исходя из объема средств, </w:t>
      </w:r>
      <w:r w:rsidRPr="00364CBD">
        <w:rPr>
          <w:rFonts w:ascii="Times New Roman" w:hAnsi="Times New Roman" w:cs="Times New Roman"/>
          <w:sz w:val="28"/>
          <w:szCs w:val="28"/>
        </w:rPr>
        <w:lastRenderedPageBreak/>
        <w:t>направляемых в текущем году на реализацию мероприятия, указанного в разделе 2 настоящего Положения.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В случае если объем принятых к субсидированию в рамках конкурсного отбора затрат по всем заявкам получателей превышает сумму, предусмотренную в </w:t>
      </w:r>
      <w:hyperlink r:id="rId18" w:history="1">
        <w:r w:rsidRPr="00364CBD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364CBD">
        <w:rPr>
          <w:rFonts w:ascii="Times New Roman" w:hAnsi="Times New Roman" w:cs="Times New Roman"/>
          <w:sz w:val="28"/>
          <w:szCs w:val="28"/>
        </w:rPr>
        <w:t>, размер субсидии определяется пропорционально затратам каждого получателя в общем объеме затрат, принятых к субсидированию, но не более 1 000 тыс. рублей на одного получателя.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Конкурсная комиссия не позднее 30 календарных дней с момента окончания приема 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15. Основанием для отказа в предоставлении субсидий является: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- невыполнение получателем условий </w:t>
      </w:r>
      <w:hyperlink w:anchor="P56" w:history="1">
        <w:r w:rsidRPr="00364CBD">
          <w:rPr>
            <w:rFonts w:ascii="Times New Roman" w:hAnsi="Times New Roman" w:cs="Times New Roman"/>
            <w:sz w:val="28"/>
            <w:szCs w:val="28"/>
          </w:rPr>
          <w:t>пунктов 4</w:t>
        </w:r>
      </w:hyperlink>
      <w:r w:rsidR="00C74279" w:rsidRPr="00364C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364C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- недостоверность сведений, указанных в представленных документах.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16. Решение конкурсной комиссии по отбору получателей с момента подведения итогов конкурсной комиссией в течение пяти календарных дней оформляются протоколом.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17.Администрация не позднее 5 рабочих дней 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18. 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19. Основаниями для отказа в предоставлении субсидии являются: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1) несоответствие субъекта малого и среднего предпринимательства условиям, предусмотренным пунктами 4 и 7 настоящего Положения;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2) представление субъектом малого и среднего предпринимательства недостоверных сведений или непредставление документов в соответствии с пунктом 13 настоящего Положения;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3) предоставление субъектом малого и среднего предпринимательства в заявке на получение государственной (областной) поддержки договоров на приобретение оборудования, в отношении которых ранее было принято </w:t>
      </w:r>
      <w:r w:rsidRPr="00364CBD">
        <w:rPr>
          <w:rFonts w:ascii="Times New Roman" w:hAnsi="Times New Roman" w:cs="Times New Roman"/>
          <w:sz w:val="28"/>
          <w:szCs w:val="28"/>
        </w:rPr>
        <w:lastRenderedPageBreak/>
        <w:t>решение об оказании аналогичной государственной поддержки, т.е. за счет которой субсидируются одни и те же затраты, и сроки ее оказания не истекли;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20. 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4 к настоящему Положению.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21. При заключении соглашения о предоставлении субсидии учитываются положения </w:t>
      </w:r>
      <w:hyperlink r:id="rId19" w:history="1">
        <w:r w:rsidRPr="00364CBD">
          <w:rPr>
            <w:rFonts w:ascii="Times New Roman" w:hAnsi="Times New Roman" w:cs="Times New Roman"/>
            <w:sz w:val="28"/>
            <w:szCs w:val="28"/>
          </w:rPr>
          <w:t>пункта 5 статьи 78</w:t>
        </w:r>
      </w:hyperlink>
      <w:r w:rsidRPr="00364C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обязательство по созданию получателем субсидии не менее одного рабочего места.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22. Соглашение составляется в 2-х экземплярах, имеющих одинаковую юридическую силу, один экземпляр – для Администрации </w:t>
      </w:r>
      <w:r w:rsidR="00C74279" w:rsidRPr="00364CBD">
        <w:rPr>
          <w:rFonts w:ascii="Times New Roman" w:hAnsi="Times New Roman" w:cs="Times New Roman"/>
          <w:sz w:val="28"/>
          <w:szCs w:val="28"/>
        </w:rPr>
        <w:t>района, другой</w:t>
      </w:r>
      <w:r w:rsidRPr="00364CBD">
        <w:rPr>
          <w:rFonts w:ascii="Times New Roman" w:hAnsi="Times New Roman" w:cs="Times New Roman"/>
          <w:sz w:val="28"/>
          <w:szCs w:val="28"/>
        </w:rPr>
        <w:t xml:space="preserve"> экземпляр – для получателя субсидии.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23. 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предпринимательства. 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24. По результатам предоставления субсидий Администрация в конце финансового года формирует реестр получателей субсидий.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25. Администрация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>26.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27. При нарушении условий, установленных настоящим Положением, субсидия подлежит взысканию в доход </w:t>
      </w:r>
      <w:r w:rsidR="00364CBD" w:rsidRPr="00364CBD">
        <w:rPr>
          <w:rFonts w:ascii="Times New Roman" w:hAnsi="Times New Roman" w:cs="Times New Roman"/>
          <w:sz w:val="28"/>
          <w:szCs w:val="28"/>
        </w:rPr>
        <w:t>районного</w:t>
      </w:r>
      <w:r w:rsidR="00C74279" w:rsidRPr="00364CBD">
        <w:rPr>
          <w:rFonts w:ascii="Times New Roman" w:hAnsi="Times New Roman" w:cs="Times New Roman"/>
          <w:sz w:val="28"/>
          <w:szCs w:val="28"/>
        </w:rPr>
        <w:t xml:space="preserve"> </w:t>
      </w:r>
      <w:r w:rsidRPr="00364CBD">
        <w:rPr>
          <w:rFonts w:ascii="Times New Roman" w:hAnsi="Times New Roman" w:cs="Times New Roman"/>
          <w:sz w:val="28"/>
          <w:szCs w:val="28"/>
        </w:rPr>
        <w:t>бюджета в соответствии с бюджетным законодательством Российской Федерации.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28. При выявлении 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нарушений условий, установленных для предоставления субсидии Администрация принимает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меры по возврату субсидии в </w:t>
      </w:r>
      <w:r w:rsidR="00364CBD" w:rsidRPr="00364CBD">
        <w:rPr>
          <w:rFonts w:ascii="Times New Roman" w:hAnsi="Times New Roman" w:cs="Times New Roman"/>
          <w:sz w:val="28"/>
          <w:szCs w:val="28"/>
        </w:rPr>
        <w:t>районн</w:t>
      </w:r>
      <w:r w:rsidR="00875162">
        <w:rPr>
          <w:rFonts w:ascii="Times New Roman" w:hAnsi="Times New Roman" w:cs="Times New Roman"/>
          <w:sz w:val="28"/>
          <w:szCs w:val="28"/>
        </w:rPr>
        <w:t>ый</w:t>
      </w:r>
      <w:r w:rsidR="00C74279" w:rsidRPr="00364CBD">
        <w:rPr>
          <w:rFonts w:ascii="Times New Roman" w:hAnsi="Times New Roman" w:cs="Times New Roman"/>
          <w:sz w:val="28"/>
          <w:szCs w:val="28"/>
        </w:rPr>
        <w:t xml:space="preserve"> </w:t>
      </w:r>
      <w:r w:rsidRPr="00364CBD">
        <w:rPr>
          <w:rFonts w:ascii="Times New Roman" w:hAnsi="Times New Roman" w:cs="Times New Roman"/>
          <w:sz w:val="28"/>
          <w:szCs w:val="28"/>
        </w:rPr>
        <w:t xml:space="preserve">бюджет, направляет субъекту малого и среднего предпринимательства требование о возврате субсидии в полном объеме. 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lastRenderedPageBreak/>
        <w:t xml:space="preserve">29. Субсидия подлежит возврату субъектом малого и среднего предпринимательства в течение 10 рабочих дней </w:t>
      </w:r>
      <w:proofErr w:type="gramStart"/>
      <w:r w:rsidRPr="00364CB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64CBD">
        <w:rPr>
          <w:rFonts w:ascii="Times New Roman" w:hAnsi="Times New Roman" w:cs="Times New Roman"/>
          <w:sz w:val="28"/>
          <w:szCs w:val="28"/>
        </w:rPr>
        <w:t xml:space="preserve">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3E4406" w:rsidRPr="00364CBD" w:rsidRDefault="003E4406" w:rsidP="003E44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D">
        <w:rPr>
          <w:rFonts w:ascii="Times New Roman" w:hAnsi="Times New Roman" w:cs="Times New Roman"/>
          <w:sz w:val="28"/>
          <w:szCs w:val="28"/>
        </w:rPr>
        <w:t xml:space="preserve">30. 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364CBD" w:rsidRPr="00364CB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364CBD">
        <w:rPr>
          <w:rFonts w:ascii="Times New Roman" w:hAnsi="Times New Roman" w:cs="Times New Roman"/>
          <w:sz w:val="28"/>
          <w:szCs w:val="28"/>
        </w:rPr>
        <w:t>бюджет в судебном порядке.</w:t>
      </w:r>
    </w:p>
    <w:p w:rsidR="003E4406" w:rsidRPr="001E6BC2" w:rsidRDefault="003E4406" w:rsidP="003E4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C74279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18"/>
        </w:rPr>
      </w:pPr>
    </w:p>
    <w:p w:rsidR="00364CBD" w:rsidRDefault="00C74279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  <w:r w:rsidRPr="00C74279">
        <w:rPr>
          <w:bCs/>
          <w:sz w:val="24"/>
          <w:szCs w:val="24"/>
        </w:rPr>
        <w:t xml:space="preserve"> </w:t>
      </w: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64CBD" w:rsidRDefault="00364CBD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  <w:sz w:val="24"/>
          <w:szCs w:val="24"/>
        </w:rPr>
      </w:pPr>
    </w:p>
    <w:p w:rsidR="003E4406" w:rsidRPr="00364CBD" w:rsidRDefault="008E1CE8" w:rsidP="008E1CE8">
      <w:pPr>
        <w:tabs>
          <w:tab w:val="left" w:pos="1214"/>
        </w:tabs>
        <w:autoSpaceDE w:val="0"/>
        <w:autoSpaceDN w:val="0"/>
        <w:adjustRightInd w:val="0"/>
        <w:ind w:firstLine="5103"/>
        <w:rPr>
          <w:bCs/>
        </w:rPr>
      </w:pPr>
      <w:r w:rsidRPr="00C74279">
        <w:rPr>
          <w:bCs/>
          <w:sz w:val="24"/>
          <w:szCs w:val="24"/>
        </w:rPr>
        <w:t xml:space="preserve">  </w:t>
      </w:r>
      <w:r w:rsidR="003E4406" w:rsidRPr="00364CBD">
        <w:rPr>
          <w:bCs/>
        </w:rPr>
        <w:t>Приложение № 1</w:t>
      </w:r>
    </w:p>
    <w:p w:rsidR="003E4406" w:rsidRPr="00364CBD" w:rsidRDefault="003E4406" w:rsidP="008E1CE8">
      <w:pPr>
        <w:ind w:left="5245"/>
      </w:pPr>
      <w:r w:rsidRPr="00364CBD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E4406" w:rsidRPr="009C288A" w:rsidRDefault="003E4406" w:rsidP="003E4406">
      <w:pPr>
        <w:autoSpaceDE w:val="0"/>
        <w:autoSpaceDN w:val="0"/>
        <w:adjustRightInd w:val="0"/>
        <w:rPr>
          <w:sz w:val="24"/>
          <w:szCs w:val="24"/>
        </w:rPr>
      </w:pPr>
    </w:p>
    <w:p w:rsidR="003E4406" w:rsidRPr="009C288A" w:rsidRDefault="003E4406" w:rsidP="003E4406">
      <w:pPr>
        <w:widowControl w:val="0"/>
        <w:ind w:left="5245"/>
        <w:rPr>
          <w:snapToGrid w:val="0"/>
          <w:sz w:val="24"/>
          <w:szCs w:val="24"/>
        </w:rPr>
      </w:pPr>
      <w:r w:rsidRPr="009C288A">
        <w:rPr>
          <w:snapToGrid w:val="0"/>
          <w:sz w:val="24"/>
          <w:szCs w:val="24"/>
        </w:rPr>
        <w:t>Главе</w:t>
      </w:r>
      <w:r w:rsidR="00C74279">
        <w:rPr>
          <w:snapToGrid w:val="0"/>
          <w:sz w:val="24"/>
          <w:szCs w:val="24"/>
        </w:rPr>
        <w:t xml:space="preserve"> </w:t>
      </w:r>
      <w:proofErr w:type="gramStart"/>
      <w:r w:rsidR="00C74279">
        <w:rPr>
          <w:snapToGrid w:val="0"/>
          <w:sz w:val="24"/>
          <w:szCs w:val="24"/>
        </w:rPr>
        <w:t>Кантемировского</w:t>
      </w:r>
      <w:proofErr w:type="gramEnd"/>
    </w:p>
    <w:p w:rsidR="003E4406" w:rsidRDefault="003E4406" w:rsidP="003E4406">
      <w:pPr>
        <w:widowControl w:val="0"/>
        <w:ind w:left="5245"/>
        <w:rPr>
          <w:snapToGrid w:val="0"/>
          <w:sz w:val="24"/>
          <w:szCs w:val="24"/>
        </w:rPr>
      </w:pPr>
      <w:r w:rsidRPr="009C288A">
        <w:rPr>
          <w:snapToGrid w:val="0"/>
          <w:sz w:val="24"/>
          <w:szCs w:val="24"/>
        </w:rPr>
        <w:t>муниципального района</w:t>
      </w:r>
    </w:p>
    <w:p w:rsidR="00C74279" w:rsidRPr="009C288A" w:rsidRDefault="00C74279" w:rsidP="003E4406">
      <w:pPr>
        <w:widowControl w:val="0"/>
        <w:ind w:left="52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</w:t>
      </w:r>
    </w:p>
    <w:p w:rsidR="003E4406" w:rsidRPr="009C288A" w:rsidRDefault="003E4406" w:rsidP="003E4406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288A">
        <w:rPr>
          <w:b/>
          <w:bCs/>
          <w:sz w:val="28"/>
          <w:szCs w:val="28"/>
        </w:rPr>
        <w:t>Заявление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288A">
        <w:rPr>
          <w:b/>
          <w:bCs/>
          <w:sz w:val="28"/>
          <w:szCs w:val="28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_________________________________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ОГРН ___________ ИНН ______________ БИК ______________ </w:t>
      </w:r>
      <w:proofErr w:type="spellStart"/>
      <w:proofErr w:type="gramStart"/>
      <w:r w:rsidRPr="009C28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 корр. счет _____________________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: (________)__________________, 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факс: (________)___________________,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_______________________________________________________,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20" w:history="1">
        <w:r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>)</w:t>
      </w:r>
    </w:p>
    <w:p w:rsidR="003E4406" w:rsidRPr="009C288A" w:rsidRDefault="003E4406" w:rsidP="003E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3E4406" w:rsidRPr="009C288A" w:rsidTr="005D59F8">
        <w:tc>
          <w:tcPr>
            <w:tcW w:w="5443" w:type="dxa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21" w:history="1">
              <w:r w:rsidRPr="009C288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</w:tr>
      <w:tr w:rsidR="003E4406" w:rsidRPr="009C288A" w:rsidTr="005D59F8">
        <w:tc>
          <w:tcPr>
            <w:tcW w:w="5443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06" w:rsidRPr="009C288A" w:rsidTr="005D59F8">
        <w:tc>
          <w:tcPr>
            <w:tcW w:w="5443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06" w:rsidRPr="009C288A" w:rsidTr="005D59F8">
        <w:tc>
          <w:tcPr>
            <w:tcW w:w="5443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</w:t>
      </w:r>
      <w:proofErr w:type="gramEnd"/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406" w:rsidRPr="009C288A" w:rsidRDefault="003E4406" w:rsidP="003E44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режим налогообложения субъекта малого и среднего предпринимательства _________,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просит предоставить субсидию по мероприятию: ________________________________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(наименование мероприятия)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Сумма запрашиваемой субсидии составляет ___________________________________</w:t>
      </w: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(________________) рублей 00 копеек.</w:t>
      </w: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3E4406" w:rsidRPr="009C288A" w:rsidRDefault="003E4406" w:rsidP="003E4406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(индекс, населенный пункт, улица, дом, квартира)</w:t>
      </w: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Телефон, факс: __________________________________________________________________</w:t>
      </w:r>
    </w:p>
    <w:p w:rsidR="003E4406" w:rsidRPr="009C288A" w:rsidRDefault="003E4406" w:rsidP="003E4406">
      <w:pPr>
        <w:ind w:firstLine="709"/>
        <w:jc w:val="both"/>
        <w:rPr>
          <w:sz w:val="24"/>
          <w:szCs w:val="24"/>
        </w:rPr>
      </w:pPr>
    </w:p>
    <w:p w:rsidR="003E4406" w:rsidRPr="009C288A" w:rsidRDefault="003E4406" w:rsidP="003E44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 xml:space="preserve">Гарантируем достоверность и подлинность указанной информации и представленных документов. Обязуемся представлять в администрацию </w:t>
      </w:r>
      <w:r w:rsidR="00C74279">
        <w:rPr>
          <w:rFonts w:ascii="Times New Roman" w:hAnsi="Times New Roman" w:cs="Times New Roman"/>
          <w:sz w:val="23"/>
          <w:szCs w:val="23"/>
        </w:rPr>
        <w:t xml:space="preserve">Кантемировского </w:t>
      </w:r>
      <w:r w:rsidRPr="009C288A">
        <w:rPr>
          <w:rFonts w:ascii="Times New Roman" w:hAnsi="Times New Roman" w:cs="Times New Roman"/>
          <w:sz w:val="23"/>
          <w:szCs w:val="23"/>
        </w:rPr>
        <w:t xml:space="preserve">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9C288A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Pr="009C288A">
        <w:rPr>
          <w:rFonts w:ascii="Times New Roman" w:hAnsi="Times New Roman" w:cs="Times New Roman"/>
          <w:sz w:val="23"/>
          <w:szCs w:val="23"/>
        </w:rPr>
        <w:t xml:space="preserve"> отчетным.</w:t>
      </w:r>
    </w:p>
    <w:p w:rsidR="003E4406" w:rsidRPr="009C288A" w:rsidRDefault="003E4406" w:rsidP="003E440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Организация не находится в состоянии реорганизации, ликвидации или банкротства.</w:t>
      </w:r>
    </w:p>
    <w:p w:rsidR="003E4406" w:rsidRPr="009C288A" w:rsidRDefault="003E4406" w:rsidP="003E4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 _______________  __________________________________________________</w:t>
      </w:r>
    </w:p>
    <w:p w:rsidR="003E4406" w:rsidRPr="009C288A" w:rsidRDefault="003E4406" w:rsidP="003E4406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(подпись)  фамилия, имя, отчество)</w:t>
      </w: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</w:rPr>
      </w:pPr>
    </w:p>
    <w:p w:rsidR="003E4406" w:rsidRPr="009C288A" w:rsidRDefault="003E4406" w:rsidP="003E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_______________  ______________________________________________</w:t>
      </w:r>
      <w:r w:rsidRPr="009C288A">
        <w:rPr>
          <w:rFonts w:ascii="Times New Roman" w:hAnsi="Times New Roman" w:cs="Times New Roman"/>
        </w:rPr>
        <w:t xml:space="preserve"> (подпись)  (фамилия, имя, отчество)</w:t>
      </w: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</w:rPr>
      </w:pPr>
    </w:p>
    <w:p w:rsidR="003E4406" w:rsidRPr="009C288A" w:rsidRDefault="003E4406" w:rsidP="003E44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</w:rPr>
        <w:t>М.П.              «_____» _______________ 20__ г</w:t>
      </w:r>
    </w:p>
    <w:p w:rsidR="003E4406" w:rsidRPr="00364CBD" w:rsidRDefault="003E4406" w:rsidP="008E1CE8">
      <w:pPr>
        <w:jc w:val="center"/>
        <w:rPr>
          <w:bCs/>
        </w:rPr>
      </w:pPr>
      <w:r w:rsidRPr="009C288A">
        <w:rPr>
          <w:sz w:val="24"/>
          <w:szCs w:val="24"/>
        </w:rPr>
        <w:br w:type="page"/>
      </w:r>
      <w:bookmarkStart w:id="3" w:name="P258"/>
      <w:bookmarkEnd w:id="3"/>
      <w:r w:rsidR="008E1CE8">
        <w:rPr>
          <w:sz w:val="24"/>
          <w:szCs w:val="24"/>
        </w:rPr>
        <w:lastRenderedPageBreak/>
        <w:t xml:space="preserve">                                           </w:t>
      </w:r>
      <w:r w:rsidR="00C74279" w:rsidRPr="00364CBD">
        <w:t>П</w:t>
      </w:r>
      <w:r w:rsidRPr="00364CBD">
        <w:rPr>
          <w:bCs/>
        </w:rPr>
        <w:t>риложение № 2</w:t>
      </w:r>
    </w:p>
    <w:p w:rsidR="003E4406" w:rsidRPr="00364CBD" w:rsidRDefault="003E4406" w:rsidP="008E1CE8">
      <w:pPr>
        <w:ind w:left="5245"/>
      </w:pPr>
      <w:r w:rsidRPr="00364CBD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E4406" w:rsidRPr="009C288A" w:rsidRDefault="003E4406" w:rsidP="00CA64B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3E4406" w:rsidRPr="009C288A" w:rsidRDefault="003E4406" w:rsidP="003E44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Pr="009C288A"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 w:rsidRPr="009C288A"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3E4406" w:rsidRPr="009C288A" w:rsidRDefault="003E4406" w:rsidP="003E44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3E4406" w:rsidRPr="009C288A" w:rsidRDefault="003E4406" w:rsidP="003E440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___________________________________________</w:t>
      </w:r>
    </w:p>
    <w:p w:rsidR="003E4406" w:rsidRPr="009C288A" w:rsidRDefault="003E4406" w:rsidP="003E440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(Ф.И.О. индивидуального предпринимателя) _________________________________________</w:t>
      </w:r>
    </w:p>
    <w:p w:rsidR="003E4406" w:rsidRPr="009C288A" w:rsidRDefault="003E4406" w:rsidP="003E440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4406" w:rsidRPr="009C288A" w:rsidRDefault="003E4406" w:rsidP="003E440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ИНН ________________________________ </w:t>
      </w:r>
      <w:proofErr w:type="spellStart"/>
      <w:proofErr w:type="gramStart"/>
      <w:r w:rsidRPr="009C28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C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E4406" w:rsidRPr="009C288A" w:rsidRDefault="003E4406" w:rsidP="003E440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</w:t>
      </w:r>
    </w:p>
    <w:p w:rsidR="003E4406" w:rsidRPr="009C288A" w:rsidRDefault="003E4406" w:rsidP="003E440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БИК ________________________________ к/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E4406" w:rsidRPr="009C288A" w:rsidRDefault="003E4406" w:rsidP="003E440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юридический: _____________________________________________________________</w:t>
      </w:r>
    </w:p>
    <w:p w:rsidR="003E4406" w:rsidRPr="009C288A" w:rsidRDefault="003E4406" w:rsidP="003E440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______________________________________________________________</w:t>
      </w: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3E4406" w:rsidRPr="009C288A" w:rsidTr="005D59F8">
        <w:tc>
          <w:tcPr>
            <w:tcW w:w="1757" w:type="dxa"/>
            <w:vMerge w:val="restart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Расчет предельного размера субсидии</w:t>
            </w:r>
          </w:p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P699" w:history="1">
              <w:r w:rsidRPr="009529AD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гр. 4</w:t>
              </w:r>
            </w:hyperlink>
            <w:r>
              <w:rPr>
                <w:u w:val="single"/>
              </w:rPr>
              <w:t>*</w:t>
            </w:r>
            <w:r w:rsidRPr="00D704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80%</w:t>
            </w: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), рублей</w:t>
            </w:r>
          </w:p>
        </w:tc>
        <w:tc>
          <w:tcPr>
            <w:tcW w:w="1430" w:type="dxa"/>
            <w:vMerge w:val="restart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Предельный размер субсидии, рублей</w:t>
            </w:r>
          </w:p>
        </w:tc>
      </w:tr>
      <w:tr w:rsidR="003E4406" w:rsidRPr="009C288A" w:rsidTr="005D59F8">
        <w:tc>
          <w:tcPr>
            <w:tcW w:w="1757" w:type="dxa"/>
            <w:vMerge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gridSpan w:val="2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74" w:type="dxa"/>
            <w:vMerge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406" w:rsidRPr="009C288A" w:rsidTr="005D59F8">
        <w:tc>
          <w:tcPr>
            <w:tcW w:w="1757" w:type="dxa"/>
            <w:vMerge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964" w:type="dxa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474" w:type="dxa"/>
            <w:vMerge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406" w:rsidRPr="009C288A" w:rsidTr="005D59F8">
        <w:tc>
          <w:tcPr>
            <w:tcW w:w="1757" w:type="dxa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699"/>
            <w:bookmarkEnd w:id="4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701"/>
            <w:bookmarkEnd w:id="5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3E4406" w:rsidRPr="009C288A" w:rsidRDefault="003E4406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702"/>
            <w:bookmarkEnd w:id="6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22560" w:rsidRPr="009C288A" w:rsidTr="005D59F8">
        <w:tc>
          <w:tcPr>
            <w:tcW w:w="175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1744980,00</w:t>
            </w:r>
          </w:p>
        </w:tc>
        <w:tc>
          <w:tcPr>
            <w:tcW w:w="107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1478796,61</w:t>
            </w:r>
          </w:p>
        </w:tc>
        <w:tc>
          <w:tcPr>
            <w:tcW w:w="964" w:type="dxa"/>
          </w:tcPr>
          <w:p w:rsidR="00C22560" w:rsidRPr="009C288A" w:rsidRDefault="00C22560" w:rsidP="00616B8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266183,39</w:t>
            </w:r>
          </w:p>
        </w:tc>
        <w:tc>
          <w:tcPr>
            <w:tcW w:w="147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1183037,29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272">
              <w:rPr>
                <w:rFonts w:ascii="Times New Roman" w:hAnsi="Times New Roman" w:cs="Times New Roman"/>
                <w:sz w:val="22"/>
                <w:szCs w:val="22"/>
              </w:rPr>
              <w:t>1000 000,0</w:t>
            </w:r>
          </w:p>
        </w:tc>
      </w:tr>
      <w:tr w:rsidR="00C22560" w:rsidRPr="009C288A" w:rsidTr="005D59F8">
        <w:tc>
          <w:tcPr>
            <w:tcW w:w="175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2560" w:rsidRPr="009C288A" w:rsidTr="005D59F8">
        <w:tc>
          <w:tcPr>
            <w:tcW w:w="175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2560" w:rsidRPr="009C288A" w:rsidTr="005D59F8">
        <w:tc>
          <w:tcPr>
            <w:tcW w:w="3514" w:type="dxa"/>
            <w:gridSpan w:val="2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722"/>
            <w:bookmarkEnd w:id="7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22560" w:rsidRPr="009C288A" w:rsidRDefault="00C22560" w:rsidP="005D59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64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Размер предоставляемой субсидии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 ______________     ( ________________________________ _____________________________________________________________________ )    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рублей.</w:t>
      </w:r>
    </w:p>
    <w:p w:rsidR="003E4406" w:rsidRPr="009C288A" w:rsidRDefault="003E4406" w:rsidP="00364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hyperlink w:anchor="P722" w:history="1">
        <w:r w:rsidRPr="009C288A">
          <w:rPr>
            <w:rStyle w:val="ad"/>
            <w:rFonts w:ascii="Times New Roman" w:hAnsi="Times New Roman" w:cs="Times New Roman"/>
            <w:sz w:val="24"/>
            <w:szCs w:val="24"/>
          </w:rPr>
          <w:t>строке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«Итого» по </w:t>
      </w:r>
      <w:hyperlink w:anchor="P701" w:history="1">
        <w:r w:rsidRPr="009C288A">
          <w:rPr>
            <w:rStyle w:val="ad"/>
            <w:rFonts w:ascii="Times New Roman" w:hAnsi="Times New Roman" w:cs="Times New Roman"/>
            <w:sz w:val="24"/>
            <w:szCs w:val="24"/>
          </w:rPr>
          <w:t>графам 6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2" w:history="1">
        <w:r w:rsidRPr="009C288A">
          <w:rPr>
            <w:rStyle w:val="ad"/>
            <w:rFonts w:ascii="Times New Roman" w:hAnsi="Times New Roman" w:cs="Times New Roman"/>
            <w:sz w:val="24"/>
            <w:szCs w:val="24"/>
          </w:rPr>
          <w:t>7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3E4406" w:rsidRPr="009C288A" w:rsidRDefault="003E4406" w:rsidP="00364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64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3E4406" w:rsidRPr="009C288A" w:rsidRDefault="003E4406" w:rsidP="00364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:rsidR="00364CBD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(Ф.И.О.)</w:t>
      </w: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3E4406" w:rsidRPr="009C288A" w:rsidRDefault="003E4406" w:rsidP="003E4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(Ф.И.О.)</w:t>
      </w:r>
    </w:p>
    <w:p w:rsidR="003E4406" w:rsidRPr="00364CBD" w:rsidRDefault="003E4406" w:rsidP="008E1CE8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  <w:sz w:val="24"/>
          <w:szCs w:val="24"/>
        </w:rPr>
        <w:lastRenderedPageBreak/>
        <w:t>М.П. (заверяется при наличии печати)</w:t>
      </w:r>
      <w:r w:rsidRPr="009C288A">
        <w:rPr>
          <w:rFonts w:ascii="Times New Roman" w:hAnsi="Times New Roman" w:cs="Times New Roman"/>
          <w:sz w:val="24"/>
          <w:szCs w:val="24"/>
        </w:rPr>
        <w:br w:type="page"/>
      </w:r>
      <w:r w:rsidRPr="00364CBD">
        <w:rPr>
          <w:rStyle w:val="FontStyle13"/>
          <w:sz w:val="20"/>
          <w:szCs w:val="20"/>
        </w:rPr>
        <w:lastRenderedPageBreak/>
        <w:t xml:space="preserve">                                                   </w:t>
      </w:r>
      <w:r w:rsidRPr="00364CBD">
        <w:rPr>
          <w:rFonts w:ascii="Times New Roman" w:hAnsi="Times New Roman" w:cs="Times New Roman"/>
          <w:bCs/>
        </w:rPr>
        <w:t>Приложение № 3</w:t>
      </w:r>
    </w:p>
    <w:p w:rsidR="003E4406" w:rsidRPr="00364CBD" w:rsidRDefault="003E4406" w:rsidP="008E1CE8">
      <w:pPr>
        <w:ind w:left="5670"/>
        <w:rPr>
          <w:bCs/>
        </w:rPr>
      </w:pPr>
      <w:r w:rsidRPr="00364CBD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E4406" w:rsidRPr="009C288A" w:rsidRDefault="003E4406" w:rsidP="008E1CE8">
      <w:pPr>
        <w:ind w:left="5670"/>
        <w:jc w:val="right"/>
        <w:rPr>
          <w:bCs/>
          <w:sz w:val="18"/>
          <w:szCs w:val="18"/>
        </w:rPr>
      </w:pPr>
    </w:p>
    <w:p w:rsidR="003E4406" w:rsidRPr="009C288A" w:rsidRDefault="003E4406" w:rsidP="003E4406">
      <w:pPr>
        <w:ind w:left="5670"/>
        <w:rPr>
          <w:bCs/>
          <w:sz w:val="24"/>
          <w:szCs w:val="24"/>
        </w:rPr>
      </w:pPr>
    </w:p>
    <w:p w:rsidR="003E4406" w:rsidRPr="009C288A" w:rsidRDefault="003E4406" w:rsidP="003E4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8A"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3E4406" w:rsidRPr="009C288A" w:rsidRDefault="003E4406" w:rsidP="003E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3E4406" w:rsidRPr="009C288A" w:rsidRDefault="003E4406" w:rsidP="003E4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3E4406" w:rsidRPr="009C288A" w:rsidRDefault="003E4406" w:rsidP="003E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отчетный год ________________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3E4406" w:rsidRPr="009C288A" w:rsidRDefault="003E4406" w:rsidP="003E44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22" w:history="1">
        <w:r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3E4406" w:rsidRPr="009C288A" w:rsidRDefault="003E4406" w:rsidP="003E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3E4406" w:rsidRPr="009C288A" w:rsidRDefault="003E4406" w:rsidP="003E4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3E4406" w:rsidRPr="009C288A" w:rsidRDefault="003E4406" w:rsidP="003E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C288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C288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C288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(второй год после оказания поддержки)</w:t>
            </w: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406" w:rsidRPr="009C288A" w:rsidTr="005D59F8">
        <w:tc>
          <w:tcPr>
            <w:tcW w:w="680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8.1.1.</w:t>
            </w:r>
          </w:p>
        </w:tc>
        <w:tc>
          <w:tcPr>
            <w:tcW w:w="2211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3E4406" w:rsidRPr="009C288A" w:rsidRDefault="003E4406" w:rsidP="005D59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E4406" w:rsidRPr="009C288A" w:rsidRDefault="003E4406" w:rsidP="005D59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E4406" w:rsidRPr="009C288A" w:rsidRDefault="003E4406" w:rsidP="003E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88A"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Default="003E4406" w:rsidP="003E4406">
      <w:pPr>
        <w:pStyle w:val="ConsPlusNonformat"/>
        <w:jc w:val="both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М.П.   (заверяется при наличии печати)</w:t>
      </w:r>
    </w:p>
    <w:p w:rsidR="008E1CE8" w:rsidRDefault="008E1CE8" w:rsidP="003E4406">
      <w:pPr>
        <w:pStyle w:val="ConsPlusNonformat"/>
        <w:jc w:val="both"/>
        <w:rPr>
          <w:rFonts w:ascii="Times New Roman" w:hAnsi="Times New Roman" w:cs="Times New Roman"/>
        </w:rPr>
      </w:pPr>
    </w:p>
    <w:p w:rsidR="008E1CE8" w:rsidRDefault="008E1CE8" w:rsidP="003E4406">
      <w:pPr>
        <w:pStyle w:val="ConsPlusNonformat"/>
        <w:jc w:val="both"/>
        <w:rPr>
          <w:rFonts w:ascii="Times New Roman" w:hAnsi="Times New Roman" w:cs="Times New Roman"/>
        </w:rPr>
      </w:pPr>
    </w:p>
    <w:p w:rsidR="008E1CE8" w:rsidRDefault="008E1CE8" w:rsidP="003E4406">
      <w:pPr>
        <w:pStyle w:val="ConsPlusNonformat"/>
        <w:jc w:val="both"/>
        <w:rPr>
          <w:rFonts w:ascii="Times New Roman" w:hAnsi="Times New Roman" w:cs="Times New Roman"/>
        </w:rPr>
      </w:pPr>
    </w:p>
    <w:p w:rsidR="008E1CE8" w:rsidRPr="009C288A" w:rsidRDefault="008E1CE8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Pr="009C288A" w:rsidRDefault="003E4406" w:rsidP="003E4406">
      <w:pPr>
        <w:pStyle w:val="ConsPlusNormal"/>
        <w:jc w:val="both"/>
      </w:pPr>
    </w:p>
    <w:tbl>
      <w:tblPr>
        <w:tblW w:w="9889" w:type="dxa"/>
        <w:tblLook w:val="04A0"/>
      </w:tblPr>
      <w:tblGrid>
        <w:gridCol w:w="4786"/>
        <w:gridCol w:w="5103"/>
      </w:tblGrid>
      <w:tr w:rsidR="003E4406" w:rsidRPr="009C288A" w:rsidTr="005D59F8">
        <w:tc>
          <w:tcPr>
            <w:tcW w:w="4786" w:type="dxa"/>
          </w:tcPr>
          <w:p w:rsidR="003E4406" w:rsidRPr="009C288A" w:rsidRDefault="003E4406" w:rsidP="005D59F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lastRenderedPageBreak/>
              <w:br w:type="page"/>
            </w:r>
            <w:r w:rsidRPr="009C288A">
              <w:rPr>
                <w:sz w:val="24"/>
                <w:szCs w:val="24"/>
              </w:rPr>
              <w:br w:type="page"/>
            </w:r>
            <w:r w:rsidRPr="009C288A"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3E4406" w:rsidRPr="00364CBD" w:rsidRDefault="005A3C2A" w:rsidP="005A3C2A">
            <w:pPr>
              <w:keepNext/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364CBD">
              <w:rPr>
                <w:snapToGrid w:val="0"/>
              </w:rPr>
              <w:t xml:space="preserve">                      </w:t>
            </w:r>
            <w:r w:rsidR="003E4406" w:rsidRPr="00364CBD">
              <w:rPr>
                <w:snapToGrid w:val="0"/>
              </w:rPr>
              <w:t>Приложение № 4</w:t>
            </w:r>
          </w:p>
          <w:p w:rsidR="003E4406" w:rsidRPr="005A3C2A" w:rsidRDefault="003E4406" w:rsidP="005D59F8">
            <w:pPr>
              <w:keepNext/>
              <w:widowControl w:val="0"/>
              <w:autoSpaceDE w:val="0"/>
              <w:autoSpaceDN w:val="0"/>
              <w:adjustRightInd w:val="0"/>
              <w:ind w:left="1310"/>
              <w:rPr>
                <w:b/>
                <w:snapToGrid w:val="0"/>
                <w:sz w:val="24"/>
                <w:szCs w:val="24"/>
              </w:rPr>
            </w:pPr>
            <w:r w:rsidRPr="00364CBD">
              <w:rPr>
                <w:snapToGrid w:val="0"/>
              </w:rPr>
              <w:t xml:space="preserve">к </w:t>
            </w:r>
            <w:r w:rsidRPr="00364CBD">
              <w:rPr>
                <w:bCs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Соглашение № _____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 xml:space="preserve">между администрацией </w:t>
      </w:r>
      <w:r w:rsidR="005A3C2A">
        <w:rPr>
          <w:b/>
          <w:sz w:val="24"/>
          <w:szCs w:val="24"/>
        </w:rPr>
        <w:t xml:space="preserve">Кантемировского </w:t>
      </w:r>
      <w:r w:rsidRPr="009C288A">
        <w:rPr>
          <w:b/>
          <w:sz w:val="24"/>
          <w:szCs w:val="24"/>
        </w:rPr>
        <w:t xml:space="preserve">муниципального </w:t>
      </w:r>
      <w:r w:rsidR="005A3C2A">
        <w:rPr>
          <w:b/>
          <w:sz w:val="24"/>
          <w:szCs w:val="24"/>
        </w:rPr>
        <w:t xml:space="preserve">района </w:t>
      </w:r>
      <w:r w:rsidRPr="009C288A">
        <w:rPr>
          <w:b/>
          <w:sz w:val="24"/>
          <w:szCs w:val="24"/>
        </w:rPr>
        <w:t xml:space="preserve">и субъектом малого и среднего предпринимательства о </w:t>
      </w:r>
      <w:r w:rsidRPr="009C288A">
        <w:rPr>
          <w:b/>
          <w:bCs/>
          <w:sz w:val="24"/>
          <w:szCs w:val="24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E4406" w:rsidRPr="009C288A" w:rsidRDefault="003E4406" w:rsidP="005A3C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Адм</w:t>
      </w:r>
      <w:r w:rsidR="005A3C2A">
        <w:rPr>
          <w:sz w:val="24"/>
          <w:szCs w:val="24"/>
        </w:rPr>
        <w:t>инистрация Кантемировского</w:t>
      </w:r>
      <w:r w:rsidRPr="009C288A">
        <w:rPr>
          <w:sz w:val="24"/>
          <w:szCs w:val="24"/>
        </w:rPr>
        <w:t xml:space="preserve"> муниципального района</w:t>
      </w:r>
      <w:r w:rsidR="005A3C2A">
        <w:rPr>
          <w:sz w:val="24"/>
          <w:szCs w:val="24"/>
        </w:rPr>
        <w:t>, в лице главы района ____________________________</w:t>
      </w:r>
      <w:r w:rsidRPr="009C288A">
        <w:rPr>
          <w:sz w:val="24"/>
          <w:szCs w:val="24"/>
        </w:rPr>
        <w:t>,</w:t>
      </w:r>
      <w:r w:rsidR="005A3C2A">
        <w:rPr>
          <w:sz w:val="24"/>
          <w:szCs w:val="24"/>
        </w:rPr>
        <w:t xml:space="preserve"> </w:t>
      </w:r>
      <w:r w:rsidRPr="009C288A">
        <w:rPr>
          <w:sz w:val="24"/>
          <w:szCs w:val="24"/>
        </w:rPr>
        <w:t xml:space="preserve">действующего на основании </w:t>
      </w:r>
      <w:r w:rsidR="005A3C2A">
        <w:rPr>
          <w:sz w:val="24"/>
          <w:szCs w:val="24"/>
        </w:rPr>
        <w:t>Устава</w:t>
      </w:r>
      <w:r w:rsidRPr="009C288A">
        <w:rPr>
          <w:sz w:val="24"/>
          <w:szCs w:val="24"/>
        </w:rPr>
        <w:t>, именуем</w:t>
      </w:r>
      <w:r w:rsidR="005A3C2A">
        <w:rPr>
          <w:sz w:val="24"/>
          <w:szCs w:val="24"/>
        </w:rPr>
        <w:t>ая</w:t>
      </w:r>
      <w:r w:rsidRPr="009C288A">
        <w:rPr>
          <w:sz w:val="24"/>
          <w:szCs w:val="24"/>
        </w:rPr>
        <w:t xml:space="preserve"> в дальнейшем Администрация, с одной стороны, и _________________________</w:t>
      </w:r>
      <w:r w:rsidR="005A3C2A">
        <w:rPr>
          <w:sz w:val="24"/>
          <w:szCs w:val="24"/>
        </w:rPr>
        <w:t>в</w:t>
      </w:r>
      <w:r w:rsidRPr="009C288A">
        <w:rPr>
          <w:sz w:val="24"/>
          <w:szCs w:val="24"/>
        </w:rPr>
        <w:t xml:space="preserve"> лице _________________________________________________________________________, 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9C288A">
        <w:rPr>
          <w:sz w:val="24"/>
          <w:szCs w:val="24"/>
        </w:rPr>
        <w:t>действующего</w:t>
      </w:r>
      <w:proofErr w:type="gramEnd"/>
      <w:r w:rsidRPr="009C288A">
        <w:rPr>
          <w:sz w:val="24"/>
          <w:szCs w:val="24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8" w:name="Par27"/>
      <w:bookmarkEnd w:id="8"/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1. Предмет Соглашения</w:t>
      </w:r>
    </w:p>
    <w:p w:rsidR="003E4406" w:rsidRPr="009C288A" w:rsidRDefault="003E4406" w:rsidP="003E440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E4406" w:rsidRPr="009C288A" w:rsidRDefault="003E4406" w:rsidP="003E44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1.1. На основании _________________ (наименование нормативного правового акта о предоставлении субсидии) Администрация предоставляет Получателю субсидию на приобретение оборудования, включая затраты на монтаж оборудования, в целях создания и (или) развития и (или) модернизации производства товаров (работ, услуг) №________от___________20___г. _________________________________________________ 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C288A">
        <w:rPr>
          <w:sz w:val="24"/>
          <w:szCs w:val="24"/>
        </w:rPr>
        <w:t xml:space="preserve">                                                                   </w:t>
      </w:r>
      <w:r w:rsidRPr="009C288A">
        <w:rPr>
          <w:sz w:val="16"/>
          <w:szCs w:val="16"/>
        </w:rPr>
        <w:t xml:space="preserve">    ( сумма и предмет договора)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288A">
        <w:rPr>
          <w:sz w:val="24"/>
          <w:szCs w:val="24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1.2. 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______________, в пределах в пределах бюджетных средств. 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C288A">
        <w:rPr>
          <w:sz w:val="24"/>
          <w:szCs w:val="24"/>
        </w:rPr>
        <w:t>1.3.</w:t>
      </w:r>
      <w:bookmarkStart w:id="9" w:name="Par32"/>
      <w:bookmarkEnd w:id="9"/>
      <w:r w:rsidRPr="009C288A">
        <w:rPr>
          <w:sz w:val="24"/>
          <w:szCs w:val="24"/>
        </w:rPr>
        <w:t> </w:t>
      </w:r>
      <w:proofErr w:type="gramStart"/>
      <w:r w:rsidRPr="009C288A">
        <w:rPr>
          <w:sz w:val="24"/>
          <w:szCs w:val="24"/>
        </w:rPr>
        <w:t xml:space="preserve">Субсидия предоставляется на возмещение затрат субъектов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размере, не превышающем </w:t>
      </w:r>
      <w:r>
        <w:rPr>
          <w:sz w:val="24"/>
          <w:szCs w:val="24"/>
        </w:rPr>
        <w:t>1 0</w:t>
      </w:r>
      <w:r w:rsidRPr="00D704A0">
        <w:rPr>
          <w:sz w:val="24"/>
          <w:szCs w:val="24"/>
        </w:rPr>
        <w:t xml:space="preserve">00 тыс. рублей и </w:t>
      </w:r>
      <w:r w:rsidRPr="002E23BC">
        <w:rPr>
          <w:sz w:val="24"/>
          <w:szCs w:val="24"/>
        </w:rPr>
        <w:t xml:space="preserve">более </w:t>
      </w:r>
      <w:r w:rsidR="002E23BC" w:rsidRPr="002E23BC">
        <w:rPr>
          <w:sz w:val="24"/>
          <w:szCs w:val="24"/>
        </w:rPr>
        <w:t xml:space="preserve">80% </w:t>
      </w:r>
      <w:r w:rsidRPr="009C288A">
        <w:rPr>
          <w:sz w:val="24"/>
          <w:szCs w:val="24"/>
        </w:rPr>
        <w:t>от фактически произведенных субъектом малого и среднего предпринимательства затрат.</w:t>
      </w:r>
      <w:proofErr w:type="gramEnd"/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2. Права и обязанности сторон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2.1. Администрация предоставляет Получателю субсидию в порядке, установленном </w:t>
      </w:r>
      <w:proofErr w:type="gramStart"/>
      <w:r w:rsidRPr="009C288A">
        <w:rPr>
          <w:sz w:val="24"/>
          <w:szCs w:val="24"/>
        </w:rPr>
        <w:t>в</w:t>
      </w:r>
      <w:proofErr w:type="gramEnd"/>
      <w:r w:rsidRPr="009C288A">
        <w:rPr>
          <w:sz w:val="24"/>
          <w:szCs w:val="24"/>
        </w:rPr>
        <w:t xml:space="preserve"> </w:t>
      </w:r>
      <w:proofErr w:type="gramStart"/>
      <w:r w:rsidR="00737CC5">
        <w:rPr>
          <w:sz w:val="24"/>
          <w:szCs w:val="24"/>
        </w:rPr>
        <w:t>разделом</w:t>
      </w:r>
      <w:proofErr w:type="gramEnd"/>
      <w:r w:rsidR="00737CC5">
        <w:rPr>
          <w:sz w:val="24"/>
          <w:szCs w:val="24"/>
        </w:rPr>
        <w:t xml:space="preserve"> </w:t>
      </w:r>
      <w:r w:rsidRPr="009C288A">
        <w:rPr>
          <w:sz w:val="24"/>
          <w:szCs w:val="24"/>
        </w:rPr>
        <w:t>3 настоящего Соглашения.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39"/>
      <w:bookmarkStart w:id="11" w:name="Par44"/>
      <w:bookmarkEnd w:id="10"/>
      <w:bookmarkEnd w:id="11"/>
      <w:r w:rsidRPr="009C288A">
        <w:rPr>
          <w:sz w:val="24"/>
          <w:szCs w:val="24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2.3. Получатель обязуется выполнять следующие условия:</w:t>
      </w:r>
    </w:p>
    <w:p w:rsidR="003E4406" w:rsidRPr="009C288A" w:rsidRDefault="003E4406" w:rsidP="003E4406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C288A">
        <w:rPr>
          <w:sz w:val="24"/>
          <w:szCs w:val="24"/>
        </w:rPr>
        <w:t xml:space="preserve">- о запрете на приобретение субъектом малого и среднего предпринимательства за </w:t>
      </w:r>
      <w:r w:rsidRPr="009C288A">
        <w:rPr>
          <w:sz w:val="24"/>
          <w:szCs w:val="24"/>
        </w:rPr>
        <w:lastRenderedPageBreak/>
        <w:t>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9C288A">
        <w:rPr>
          <w:sz w:val="24"/>
          <w:szCs w:val="24"/>
        </w:rPr>
        <w:t xml:space="preserve"> и среднего предпринимательства;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- создать не </w:t>
      </w:r>
      <w:proofErr w:type="gramStart"/>
      <w:r w:rsidRPr="009C288A">
        <w:rPr>
          <w:sz w:val="24"/>
          <w:szCs w:val="24"/>
        </w:rPr>
        <w:t>менее ____ рабочих</w:t>
      </w:r>
      <w:proofErr w:type="gramEnd"/>
      <w:r w:rsidRPr="009C288A">
        <w:rPr>
          <w:sz w:val="24"/>
          <w:szCs w:val="24"/>
        </w:rPr>
        <w:t xml:space="preserve"> мест;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4"/>
          <w:szCs w:val="24"/>
        </w:rPr>
      </w:pPr>
      <w:bookmarkStart w:id="12" w:name="Par36"/>
      <w:bookmarkStart w:id="13" w:name="Par38"/>
      <w:bookmarkEnd w:id="12"/>
      <w:bookmarkEnd w:id="13"/>
      <w:r w:rsidRPr="009C288A">
        <w:rPr>
          <w:sz w:val="24"/>
          <w:szCs w:val="24"/>
        </w:rPr>
        <w:t>- п</w:t>
      </w:r>
      <w:r w:rsidRPr="009C288A">
        <w:rPr>
          <w:rFonts w:eastAsia="Calibri"/>
          <w:spacing w:val="2"/>
          <w:sz w:val="24"/>
          <w:szCs w:val="24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9C288A">
        <w:rPr>
          <w:rFonts w:eastAsia="Calibri"/>
          <w:spacing w:val="2"/>
          <w:sz w:val="24"/>
          <w:szCs w:val="24"/>
        </w:rPr>
        <w:t>за</w:t>
      </w:r>
      <w:proofErr w:type="gramEnd"/>
      <w:r w:rsidRPr="009C288A">
        <w:rPr>
          <w:rFonts w:eastAsia="Calibri"/>
          <w:spacing w:val="2"/>
          <w:sz w:val="24"/>
          <w:szCs w:val="24"/>
        </w:rPr>
        <w:t xml:space="preserve"> отчетным.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14" w:name="Par50"/>
      <w:bookmarkEnd w:id="14"/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3. Сумма субсидии и порядок ее предоставления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3.1  Администрация предоставляет Получателю Субсидию в общем размере ________ рублей за счет средств муниципального бюджета.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9C288A">
          <w:rPr>
            <w:sz w:val="24"/>
            <w:szCs w:val="24"/>
          </w:rPr>
          <w:t xml:space="preserve">разделе </w:t>
        </w:r>
      </w:hyperlink>
      <w:r w:rsidRPr="009C288A">
        <w:rPr>
          <w:sz w:val="24"/>
          <w:szCs w:val="24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Par61"/>
      <w:bookmarkStart w:id="16" w:name="Par68"/>
      <w:bookmarkEnd w:id="15"/>
      <w:bookmarkEnd w:id="16"/>
      <w:r w:rsidRPr="009C288A">
        <w:rPr>
          <w:sz w:val="24"/>
          <w:szCs w:val="24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</w:t>
      </w:r>
      <w:r w:rsidRPr="00797780">
        <w:rPr>
          <w:sz w:val="24"/>
          <w:szCs w:val="24"/>
        </w:rPr>
        <w:t>10%.</w:t>
      </w:r>
      <w:r w:rsidRPr="009C288A">
        <w:rPr>
          <w:sz w:val="24"/>
          <w:szCs w:val="24"/>
        </w:rPr>
        <w:t xml:space="preserve"> Срок оказания поддержки в 2018 году в рамках реализации мероприятия ___________ подпрограммы __________ муниципальной программы _________</w:t>
      </w:r>
      <w:r>
        <w:rPr>
          <w:sz w:val="24"/>
          <w:szCs w:val="24"/>
        </w:rPr>
        <w:t xml:space="preserve">   </w:t>
      </w:r>
      <w:r w:rsidRPr="009C288A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9C288A">
        <w:rPr>
          <w:sz w:val="24"/>
          <w:szCs w:val="24"/>
        </w:rPr>
        <w:t xml:space="preserve"> </w:t>
      </w:r>
      <w:r w:rsidRPr="00EA0272">
        <w:rPr>
          <w:sz w:val="24"/>
          <w:szCs w:val="24"/>
        </w:rPr>
        <w:t>___________________.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4. Ответственность сторон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23" w:history="1">
        <w:r w:rsidRPr="009C288A">
          <w:rPr>
            <w:sz w:val="24"/>
            <w:szCs w:val="24"/>
          </w:rPr>
          <w:t>Положением</w:t>
        </w:r>
      </w:hyperlink>
      <w:r w:rsidRPr="009C288A">
        <w:rPr>
          <w:sz w:val="24"/>
          <w:szCs w:val="24"/>
        </w:rPr>
        <w:t>, возлагается на Получателя.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4.5. При невозможности урегулирования разногласий споры разрешаются в</w:t>
      </w:r>
      <w:r w:rsidR="00737CC5">
        <w:rPr>
          <w:sz w:val="24"/>
          <w:szCs w:val="24"/>
        </w:rPr>
        <w:t xml:space="preserve"> суде по месту нахождения Администрации.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 xml:space="preserve">5. </w:t>
      </w:r>
      <w:proofErr w:type="gramStart"/>
      <w:r w:rsidRPr="009C288A">
        <w:rPr>
          <w:b/>
          <w:sz w:val="24"/>
          <w:szCs w:val="24"/>
        </w:rPr>
        <w:t>Контроль за</w:t>
      </w:r>
      <w:proofErr w:type="gramEnd"/>
      <w:r w:rsidRPr="009C288A">
        <w:rPr>
          <w:b/>
          <w:sz w:val="24"/>
          <w:szCs w:val="24"/>
        </w:rPr>
        <w:t xml:space="preserve"> соблюдением условий, целей и порядка предоставления субсидий 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5.3. 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5.4. </w:t>
      </w:r>
      <w:proofErr w:type="gramStart"/>
      <w:r w:rsidRPr="009C288A">
        <w:rPr>
          <w:sz w:val="24"/>
          <w:szCs w:val="24"/>
        </w:rPr>
        <w:t>В случае неисполнения либо нен</w:t>
      </w:r>
      <w:bookmarkStart w:id="17" w:name="_GoBack"/>
      <w:bookmarkEnd w:id="17"/>
      <w:r w:rsidRPr="009C288A">
        <w:rPr>
          <w:sz w:val="24"/>
          <w:szCs w:val="24"/>
        </w:rPr>
        <w:t xml:space="preserve">адлежащего исполнения </w:t>
      </w:r>
      <w:hyperlink w:anchor="Par36" w:history="1">
        <w:r w:rsidRPr="009C288A">
          <w:rPr>
            <w:sz w:val="24"/>
            <w:szCs w:val="24"/>
          </w:rPr>
          <w:t>пункта 2.3</w:t>
        </w:r>
      </w:hyperlink>
      <w:r w:rsidRPr="009C288A">
        <w:t xml:space="preserve"> </w:t>
      </w:r>
      <w:r w:rsidRPr="009C288A">
        <w:rPr>
          <w:sz w:val="24"/>
          <w:szCs w:val="24"/>
        </w:rPr>
        <w:t>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E4406" w:rsidRPr="009C288A" w:rsidRDefault="003E4406" w:rsidP="003E440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6. Порядок возврата субсидии</w:t>
      </w:r>
      <w:bookmarkStart w:id="18" w:name="Par76"/>
      <w:bookmarkEnd w:id="18"/>
    </w:p>
    <w:p w:rsidR="003E4406" w:rsidRPr="009C288A" w:rsidRDefault="003E4406" w:rsidP="003E440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288A">
        <w:rPr>
          <w:sz w:val="24"/>
          <w:szCs w:val="24"/>
        </w:rPr>
        <w:t>6.1. </w:t>
      </w:r>
      <w:r w:rsidRPr="009C288A">
        <w:rPr>
          <w:rFonts w:eastAsia="Calibri"/>
          <w:sz w:val="24"/>
          <w:szCs w:val="24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sz w:val="24"/>
          <w:szCs w:val="24"/>
        </w:rPr>
        <w:t>6.2. </w:t>
      </w:r>
      <w:r w:rsidRPr="009C288A">
        <w:rPr>
          <w:rFonts w:eastAsia="Calibri"/>
          <w:sz w:val="24"/>
          <w:szCs w:val="24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 xml:space="preserve">Субсидии подлежат возврату получателем в течение 10 рабочих дней </w:t>
      </w:r>
      <w:proofErr w:type="gramStart"/>
      <w:r w:rsidRPr="009C288A">
        <w:rPr>
          <w:rFonts w:eastAsia="Calibri"/>
          <w:sz w:val="24"/>
          <w:szCs w:val="24"/>
        </w:rPr>
        <w:t>с даты получения</w:t>
      </w:r>
      <w:proofErr w:type="gramEnd"/>
      <w:r w:rsidRPr="009C288A">
        <w:rPr>
          <w:rFonts w:eastAsia="Calibri"/>
          <w:sz w:val="24"/>
          <w:szCs w:val="24"/>
        </w:rPr>
        <w:t xml:space="preserve"> требования.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C288A">
        <w:rPr>
          <w:rFonts w:eastAsia="Calibri"/>
          <w:sz w:val="24"/>
          <w:szCs w:val="24"/>
        </w:rPr>
        <w:t xml:space="preserve">В случае невыполнения требования о возврате субсидии в указанный выше срок </w:t>
      </w:r>
      <w:r w:rsidR="00737CC5" w:rsidRPr="009C288A">
        <w:rPr>
          <w:rFonts w:eastAsia="Calibri"/>
          <w:sz w:val="24"/>
          <w:szCs w:val="24"/>
        </w:rPr>
        <w:t>Администрация принимает</w:t>
      </w:r>
      <w:r w:rsidRPr="009C288A">
        <w:rPr>
          <w:rFonts w:eastAsia="Calibri"/>
          <w:sz w:val="24"/>
          <w:szCs w:val="24"/>
        </w:rPr>
        <w:t xml:space="preserve"> меры по взысканию подлежащей возврату в судебном порядке.</w:t>
      </w:r>
    </w:p>
    <w:p w:rsidR="003E4406" w:rsidRPr="009C288A" w:rsidRDefault="003E4406" w:rsidP="003E440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7. Срок действия Соглашения</w:t>
      </w:r>
    </w:p>
    <w:p w:rsidR="003E4406" w:rsidRPr="009C288A" w:rsidRDefault="003E4406" w:rsidP="003E4406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</w:t>
      </w:r>
      <w:r w:rsidRPr="009C288A">
        <w:rPr>
          <w:rFonts w:eastAsia="Calibri"/>
          <w:sz w:val="24"/>
          <w:szCs w:val="24"/>
        </w:rPr>
        <w:t xml:space="preserve">.1. Соглашение вступает в силу с момента его подписания сторонами и действует в части срока оказания поддержки </w:t>
      </w:r>
      <w:proofErr w:type="gramStart"/>
      <w:r w:rsidRPr="009C288A">
        <w:rPr>
          <w:rFonts w:eastAsia="Calibri"/>
          <w:sz w:val="24"/>
          <w:szCs w:val="24"/>
        </w:rPr>
        <w:t>до</w:t>
      </w:r>
      <w:proofErr w:type="gramEnd"/>
      <w:r w:rsidRPr="009C288A">
        <w:rPr>
          <w:rFonts w:eastAsia="Calibri"/>
          <w:sz w:val="24"/>
          <w:szCs w:val="24"/>
        </w:rPr>
        <w:t xml:space="preserve"> </w:t>
      </w:r>
      <w:r w:rsidRPr="00EA0272">
        <w:rPr>
          <w:rFonts w:eastAsia="Calibri"/>
          <w:sz w:val="24"/>
          <w:szCs w:val="24"/>
        </w:rPr>
        <w:t>_________________,</w:t>
      </w:r>
      <w:r w:rsidRPr="009C288A">
        <w:rPr>
          <w:rFonts w:eastAsia="Calibri"/>
          <w:sz w:val="24"/>
          <w:szCs w:val="24"/>
        </w:rPr>
        <w:t xml:space="preserve"> а </w:t>
      </w:r>
      <w:proofErr w:type="gramStart"/>
      <w:r w:rsidRPr="009C288A">
        <w:rPr>
          <w:rFonts w:eastAsia="Calibri"/>
          <w:sz w:val="24"/>
          <w:szCs w:val="24"/>
        </w:rPr>
        <w:t>по</w:t>
      </w:r>
      <w:proofErr w:type="gramEnd"/>
      <w:r w:rsidRPr="009C288A">
        <w:rPr>
          <w:rFonts w:eastAsia="Calibri"/>
          <w:sz w:val="24"/>
          <w:szCs w:val="24"/>
        </w:rPr>
        <w:t xml:space="preserve"> </w:t>
      </w:r>
      <w:r w:rsidRPr="009C288A">
        <w:rPr>
          <w:sz w:val="24"/>
          <w:szCs w:val="24"/>
        </w:rPr>
        <w:t xml:space="preserve">обязательствам, установленным пунктом 2.3 настоящего Соглашения – до </w:t>
      </w:r>
      <w:r w:rsidR="00737CC5">
        <w:rPr>
          <w:sz w:val="24"/>
          <w:szCs w:val="24"/>
        </w:rPr>
        <w:t>«</w:t>
      </w:r>
      <w:r w:rsidRPr="009C288A">
        <w:rPr>
          <w:sz w:val="24"/>
          <w:szCs w:val="24"/>
        </w:rPr>
        <w:t>01</w:t>
      </w:r>
      <w:r w:rsidR="00737CC5">
        <w:rPr>
          <w:sz w:val="24"/>
          <w:szCs w:val="24"/>
        </w:rPr>
        <w:t xml:space="preserve">» апреля </w:t>
      </w:r>
      <w:r w:rsidRPr="009C288A">
        <w:rPr>
          <w:sz w:val="24"/>
          <w:szCs w:val="24"/>
        </w:rPr>
        <w:t>2021</w:t>
      </w:r>
      <w:r w:rsidR="00737CC5">
        <w:rPr>
          <w:sz w:val="24"/>
          <w:szCs w:val="24"/>
        </w:rPr>
        <w:t xml:space="preserve"> г</w:t>
      </w:r>
      <w:r w:rsidRPr="009C288A">
        <w:rPr>
          <w:sz w:val="24"/>
          <w:szCs w:val="24"/>
        </w:rPr>
        <w:t xml:space="preserve">. 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7.3. В случаях, не предусмотренных настоящим Соглашением, Стороны </w:t>
      </w:r>
      <w:r w:rsidRPr="009C288A">
        <w:rPr>
          <w:sz w:val="24"/>
          <w:szCs w:val="24"/>
        </w:rPr>
        <w:lastRenderedPageBreak/>
        <w:t>руководствуются действующим законодательством Российской Федерации и Воронежской области.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7.4. Настоящее Соглашение составлено в 2</w:t>
      </w:r>
      <w:r w:rsidR="00737CC5">
        <w:rPr>
          <w:sz w:val="24"/>
          <w:szCs w:val="24"/>
        </w:rPr>
        <w:t xml:space="preserve"> (Двух)</w:t>
      </w:r>
      <w:r w:rsidRPr="009C288A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C288A">
        <w:rPr>
          <w:b/>
          <w:sz w:val="24"/>
          <w:szCs w:val="24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3E4406" w:rsidRPr="009C288A" w:rsidTr="005D59F8">
        <w:tc>
          <w:tcPr>
            <w:tcW w:w="4543" w:type="dxa"/>
            <w:hideMark/>
          </w:tcPr>
          <w:p w:rsidR="003E4406" w:rsidRPr="009C288A" w:rsidRDefault="003E4406" w:rsidP="005D59F8">
            <w:pPr>
              <w:snapToGrid w:val="0"/>
              <w:jc w:val="center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Администрация:</w:t>
            </w:r>
          </w:p>
          <w:p w:rsidR="003E4406" w:rsidRPr="009C288A" w:rsidRDefault="003E4406" w:rsidP="005D59F8">
            <w:pPr>
              <w:snapToGrid w:val="0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Наименование:</w:t>
            </w:r>
          </w:p>
          <w:p w:rsidR="003E4406" w:rsidRPr="009C288A" w:rsidRDefault="003E4406" w:rsidP="005D59F8">
            <w:pPr>
              <w:snapToGrid w:val="0"/>
              <w:rPr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Адрес: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Телефон /факс: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ИНН/КПП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Лицевой счёт: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Расчётный счёт: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БИК: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ОКТМО: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737CC5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Глава </w:t>
            </w:r>
            <w:proofErr w:type="gramStart"/>
            <w:r w:rsidR="00737CC5">
              <w:rPr>
                <w:snapToGrid w:val="0"/>
                <w:sz w:val="24"/>
                <w:szCs w:val="24"/>
              </w:rPr>
              <w:t>Кантемировского</w:t>
            </w:r>
            <w:proofErr w:type="gramEnd"/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муниципального района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3E4406" w:rsidRPr="009C288A" w:rsidRDefault="003E4406" w:rsidP="005D59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  </w:t>
            </w:r>
            <w:r w:rsidRPr="009C288A">
              <w:rPr>
                <w:snapToGrid w:val="0"/>
                <w:sz w:val="18"/>
                <w:szCs w:val="18"/>
              </w:rPr>
              <w:t>(подпись)                               (Ф.И.О.)</w:t>
            </w:r>
          </w:p>
          <w:p w:rsidR="003E4406" w:rsidRPr="009C288A" w:rsidRDefault="003E4406" w:rsidP="005D59F8"/>
          <w:p w:rsidR="003E4406" w:rsidRPr="009C288A" w:rsidRDefault="003E4406" w:rsidP="005D59F8"/>
          <w:p w:rsidR="003E4406" w:rsidRPr="009C288A" w:rsidRDefault="003E4406" w:rsidP="005D59F8">
            <w:pPr>
              <w:rPr>
                <w:lang w:eastAsia="ar-SA"/>
              </w:rPr>
            </w:pPr>
            <w:r w:rsidRPr="009C288A">
              <w:t>М.П.</w:t>
            </w:r>
          </w:p>
        </w:tc>
        <w:tc>
          <w:tcPr>
            <w:tcW w:w="4535" w:type="dxa"/>
            <w:hideMark/>
          </w:tcPr>
          <w:p w:rsidR="003E4406" w:rsidRPr="009C288A" w:rsidRDefault="003E4406" w:rsidP="005D59F8">
            <w:pPr>
              <w:snapToGrid w:val="0"/>
              <w:jc w:val="center"/>
              <w:rPr>
                <w:sz w:val="24"/>
                <w:szCs w:val="24"/>
              </w:rPr>
            </w:pPr>
            <w:r w:rsidRPr="009C288A">
              <w:rPr>
                <w:sz w:val="24"/>
                <w:szCs w:val="24"/>
              </w:rPr>
              <w:t>Получатель: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Наименование: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Адрес: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Телефон /факс: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ИНН/КПП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Лицевой счёт: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Расчётный счёт: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БИК: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ОКТМО: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</w:p>
          <w:p w:rsidR="003E4406" w:rsidRPr="009C288A" w:rsidRDefault="003E4406" w:rsidP="005D59F8">
            <w:pPr>
              <w:widowControl w:val="0"/>
              <w:spacing w:line="240" w:lineRule="atLeast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Должность уполномоченного лица Получателя, подписывающего </w:t>
            </w:r>
            <w:r w:rsidRPr="009C288A">
              <w:rPr>
                <w:snapToGrid w:val="0"/>
                <w:spacing w:val="2"/>
                <w:sz w:val="24"/>
                <w:szCs w:val="24"/>
              </w:rPr>
              <w:t>Соглашение</w:t>
            </w:r>
          </w:p>
          <w:p w:rsidR="003E4406" w:rsidRPr="009C288A" w:rsidRDefault="003E4406" w:rsidP="005D59F8">
            <w:pPr>
              <w:widowControl w:val="0"/>
              <w:spacing w:line="240" w:lineRule="atLeast"/>
              <w:jc w:val="both"/>
              <w:rPr>
                <w:snapToGrid w:val="0"/>
                <w:sz w:val="24"/>
                <w:szCs w:val="24"/>
              </w:rPr>
            </w:pPr>
            <w:r w:rsidRPr="009C288A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3E4406" w:rsidRPr="009C288A" w:rsidRDefault="003E4406" w:rsidP="005D59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9C288A">
              <w:rPr>
                <w:snapToGrid w:val="0"/>
                <w:sz w:val="24"/>
                <w:szCs w:val="24"/>
              </w:rPr>
              <w:t xml:space="preserve">   (</w:t>
            </w:r>
            <w:r w:rsidRPr="009C288A">
              <w:rPr>
                <w:snapToGrid w:val="0"/>
                <w:sz w:val="18"/>
                <w:szCs w:val="18"/>
              </w:rPr>
              <w:t>подпись)                         (Ф.И.О.)</w:t>
            </w:r>
          </w:p>
          <w:p w:rsidR="003E4406" w:rsidRPr="009C288A" w:rsidRDefault="003E4406" w:rsidP="005D59F8">
            <w:pPr>
              <w:rPr>
                <w:sz w:val="18"/>
                <w:szCs w:val="18"/>
              </w:rPr>
            </w:pPr>
          </w:p>
          <w:p w:rsidR="003E4406" w:rsidRPr="009C288A" w:rsidRDefault="003E4406" w:rsidP="005D59F8">
            <w:pPr>
              <w:rPr>
                <w:sz w:val="18"/>
                <w:szCs w:val="18"/>
              </w:rPr>
            </w:pPr>
          </w:p>
          <w:p w:rsidR="003E4406" w:rsidRPr="009C288A" w:rsidRDefault="003E4406" w:rsidP="005D59F8">
            <w:pPr>
              <w:rPr>
                <w:lang w:eastAsia="ar-SA"/>
              </w:rPr>
            </w:pPr>
            <w:r w:rsidRPr="009C288A">
              <w:t>М.П. (при наличии печати)</w:t>
            </w:r>
          </w:p>
        </w:tc>
      </w:tr>
    </w:tbl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3E4406" w:rsidRPr="009C288A" w:rsidRDefault="003E4406" w:rsidP="003E4406">
      <w:pPr>
        <w:autoSpaceDE w:val="0"/>
        <w:autoSpaceDN w:val="0"/>
        <w:adjustRightInd w:val="0"/>
        <w:jc w:val="right"/>
        <w:rPr>
          <w:sz w:val="28"/>
          <w:szCs w:val="28"/>
        </w:rPr>
        <w:sectPr w:rsidR="003E4406" w:rsidRPr="009C288A" w:rsidSect="008E1CE8">
          <w:headerReference w:type="even" r:id="rId24"/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0" w:left="1701" w:header="709" w:footer="709" w:gutter="0"/>
          <w:cols w:space="708"/>
          <w:titlePg/>
          <w:docGrid w:linePitch="360"/>
        </w:sectPr>
      </w:pPr>
    </w:p>
    <w:p w:rsidR="003E4406" w:rsidRPr="00F405EB" w:rsidRDefault="003E4406" w:rsidP="003E4406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</w:rPr>
      </w:pPr>
      <w:r w:rsidRPr="00F405EB">
        <w:rPr>
          <w:snapToGrid w:val="0"/>
        </w:rPr>
        <w:lastRenderedPageBreak/>
        <w:t>Приложение № 5</w:t>
      </w:r>
    </w:p>
    <w:p w:rsidR="003E4406" w:rsidRPr="00F405EB" w:rsidRDefault="003E4406" w:rsidP="003E4406">
      <w:pPr>
        <w:widowControl w:val="0"/>
        <w:autoSpaceDE w:val="0"/>
        <w:autoSpaceDN w:val="0"/>
        <w:adjustRightInd w:val="0"/>
        <w:ind w:left="6663"/>
        <w:jc w:val="right"/>
      </w:pPr>
      <w:r w:rsidRPr="00F405EB">
        <w:rPr>
          <w:snapToGrid w:val="0"/>
        </w:rPr>
        <w:t xml:space="preserve">к </w:t>
      </w:r>
      <w:r w:rsidRPr="00F405EB">
        <w:rPr>
          <w:bCs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E4406" w:rsidRPr="00F405EB" w:rsidRDefault="003E4406" w:rsidP="003E4406">
      <w:pPr>
        <w:widowControl w:val="0"/>
        <w:autoSpaceDE w:val="0"/>
        <w:autoSpaceDN w:val="0"/>
        <w:adjustRightInd w:val="0"/>
        <w:jc w:val="center"/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288A">
        <w:rPr>
          <w:sz w:val="24"/>
          <w:szCs w:val="24"/>
        </w:rPr>
        <w:t>Согласие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_________________________________________________________________ 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3E4406" w:rsidRPr="009C288A" w:rsidRDefault="003E4406" w:rsidP="003E4406">
      <w:pPr>
        <w:jc w:val="both"/>
        <w:rPr>
          <w:sz w:val="24"/>
          <w:szCs w:val="24"/>
        </w:rPr>
      </w:pPr>
      <w:r w:rsidRPr="009C288A">
        <w:rPr>
          <w:sz w:val="24"/>
          <w:szCs w:val="24"/>
        </w:rPr>
        <w:t>в лице  _______________________________________________,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Руководитель     _______________ ______________________________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(подпись)        (фамилия, имя, отчество)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Главный бухгалтер _______________ _____________________________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 xml:space="preserve">                                      (подпись)         (фамилия, имя, отчество)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288A">
        <w:rPr>
          <w:sz w:val="28"/>
          <w:szCs w:val="28"/>
        </w:rPr>
        <w:t xml:space="preserve">  </w:t>
      </w:r>
    </w:p>
    <w:p w:rsidR="003E4406" w:rsidRPr="009C288A" w:rsidRDefault="003E4406" w:rsidP="003E44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288A">
        <w:rPr>
          <w:sz w:val="24"/>
          <w:szCs w:val="24"/>
        </w:rPr>
        <w:t>М.П.          «___» __________ 20__ г.</w:t>
      </w:r>
    </w:p>
    <w:p w:rsidR="003E4406" w:rsidRPr="009C288A" w:rsidRDefault="003E4406" w:rsidP="003E4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406" w:rsidRDefault="003E4406" w:rsidP="00CD147E">
      <w:pPr>
        <w:pStyle w:val="a3"/>
        <w:jc w:val="right"/>
        <w:rPr>
          <w:sz w:val="28"/>
          <w:szCs w:val="28"/>
        </w:rPr>
      </w:pPr>
    </w:p>
    <w:sectPr w:rsidR="003E4406" w:rsidSect="003E4406">
      <w:pgSz w:w="11906" w:h="16838"/>
      <w:pgMar w:top="1134" w:right="567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F8" w:rsidRDefault="00631AF8">
      <w:r>
        <w:separator/>
      </w:r>
    </w:p>
  </w:endnote>
  <w:endnote w:type="continuationSeparator" w:id="0">
    <w:p w:rsidR="00631AF8" w:rsidRDefault="0063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a"/>
      <w:framePr w:wrap="auto" w:vAnchor="text" w:hAnchor="margin" w:xAlign="right" w:y="1"/>
      <w:rPr>
        <w:rStyle w:val="a9"/>
      </w:rPr>
    </w:pPr>
  </w:p>
  <w:p w:rsidR="003E4406" w:rsidRDefault="003E4406" w:rsidP="009320E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F8" w:rsidRDefault="00631AF8">
      <w:r>
        <w:separator/>
      </w:r>
    </w:p>
  </w:footnote>
  <w:footnote w:type="continuationSeparator" w:id="0">
    <w:p w:rsidR="00631AF8" w:rsidRDefault="0063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740C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44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406" w:rsidRDefault="003E440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6"/>
      <w:jc w:val="center"/>
    </w:pPr>
  </w:p>
  <w:p w:rsidR="003E4406" w:rsidRDefault="00740CF5">
    <w:pPr>
      <w:pStyle w:val="a6"/>
      <w:jc w:val="center"/>
    </w:pPr>
    <w:r>
      <w:fldChar w:fldCharType="begin"/>
    </w:r>
    <w:r w:rsidR="006A52F2">
      <w:instrText xml:space="preserve"> PAGE   \* MERGEFORMAT </w:instrText>
    </w:r>
    <w:r>
      <w:fldChar w:fldCharType="separate"/>
    </w:r>
    <w:r w:rsidR="00FD7988">
      <w:rPr>
        <w:noProof/>
      </w:rPr>
      <w:t>17</w:t>
    </w:r>
    <w:r>
      <w:rPr>
        <w:noProof/>
      </w:rPr>
      <w:fldChar w:fldCharType="end"/>
    </w:r>
  </w:p>
  <w:p w:rsidR="003E4406" w:rsidRDefault="003E44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6"/>
      <w:jc w:val="center"/>
    </w:pPr>
  </w:p>
  <w:p w:rsidR="003E4406" w:rsidRDefault="003E4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7E"/>
    <w:rsid w:val="00001C89"/>
    <w:rsid w:val="0000277B"/>
    <w:rsid w:val="0000356E"/>
    <w:rsid w:val="000036A3"/>
    <w:rsid w:val="00004877"/>
    <w:rsid w:val="00005930"/>
    <w:rsid w:val="00005AEE"/>
    <w:rsid w:val="00012844"/>
    <w:rsid w:val="00015BB9"/>
    <w:rsid w:val="00015C00"/>
    <w:rsid w:val="00015CB1"/>
    <w:rsid w:val="0001696A"/>
    <w:rsid w:val="00016AEA"/>
    <w:rsid w:val="000176F0"/>
    <w:rsid w:val="00023361"/>
    <w:rsid w:val="00023B47"/>
    <w:rsid w:val="0002451B"/>
    <w:rsid w:val="000301FB"/>
    <w:rsid w:val="00037400"/>
    <w:rsid w:val="00040042"/>
    <w:rsid w:val="00044781"/>
    <w:rsid w:val="00050EF1"/>
    <w:rsid w:val="00052AD4"/>
    <w:rsid w:val="00053C04"/>
    <w:rsid w:val="00053EFB"/>
    <w:rsid w:val="00054807"/>
    <w:rsid w:val="00054926"/>
    <w:rsid w:val="00054EE1"/>
    <w:rsid w:val="00055097"/>
    <w:rsid w:val="0005643D"/>
    <w:rsid w:val="0006016F"/>
    <w:rsid w:val="0006135D"/>
    <w:rsid w:val="00064C26"/>
    <w:rsid w:val="00066016"/>
    <w:rsid w:val="00066610"/>
    <w:rsid w:val="00067BC4"/>
    <w:rsid w:val="00072A21"/>
    <w:rsid w:val="00073696"/>
    <w:rsid w:val="0007711E"/>
    <w:rsid w:val="00083129"/>
    <w:rsid w:val="00086499"/>
    <w:rsid w:val="000868B0"/>
    <w:rsid w:val="00091239"/>
    <w:rsid w:val="00091CA0"/>
    <w:rsid w:val="00094C15"/>
    <w:rsid w:val="00095B8B"/>
    <w:rsid w:val="000967A3"/>
    <w:rsid w:val="000978DA"/>
    <w:rsid w:val="000A215B"/>
    <w:rsid w:val="000A7604"/>
    <w:rsid w:val="000B2248"/>
    <w:rsid w:val="000B34C3"/>
    <w:rsid w:val="000B35F8"/>
    <w:rsid w:val="000B3E43"/>
    <w:rsid w:val="000B5988"/>
    <w:rsid w:val="000B5EE1"/>
    <w:rsid w:val="000C26C9"/>
    <w:rsid w:val="000C4942"/>
    <w:rsid w:val="000C667B"/>
    <w:rsid w:val="000D6D8D"/>
    <w:rsid w:val="000D6E61"/>
    <w:rsid w:val="000D70CF"/>
    <w:rsid w:val="000D7247"/>
    <w:rsid w:val="000D793E"/>
    <w:rsid w:val="000E3E0A"/>
    <w:rsid w:val="000E48B2"/>
    <w:rsid w:val="000F2896"/>
    <w:rsid w:val="000F45A1"/>
    <w:rsid w:val="000F50D1"/>
    <w:rsid w:val="000F78EC"/>
    <w:rsid w:val="00100DFC"/>
    <w:rsid w:val="00101243"/>
    <w:rsid w:val="0010274A"/>
    <w:rsid w:val="00103CF9"/>
    <w:rsid w:val="00110BA9"/>
    <w:rsid w:val="00111BF2"/>
    <w:rsid w:val="00114033"/>
    <w:rsid w:val="00114307"/>
    <w:rsid w:val="00114D4D"/>
    <w:rsid w:val="00121E5D"/>
    <w:rsid w:val="00122CDD"/>
    <w:rsid w:val="00126A03"/>
    <w:rsid w:val="00127291"/>
    <w:rsid w:val="00127D78"/>
    <w:rsid w:val="001319CB"/>
    <w:rsid w:val="00132967"/>
    <w:rsid w:val="001347FF"/>
    <w:rsid w:val="00140CED"/>
    <w:rsid w:val="001423D0"/>
    <w:rsid w:val="00144729"/>
    <w:rsid w:val="00150DC0"/>
    <w:rsid w:val="0015224F"/>
    <w:rsid w:val="0015300D"/>
    <w:rsid w:val="00154C9A"/>
    <w:rsid w:val="00156586"/>
    <w:rsid w:val="00157B6A"/>
    <w:rsid w:val="00164BEE"/>
    <w:rsid w:val="0016596B"/>
    <w:rsid w:val="001665C8"/>
    <w:rsid w:val="00166FA8"/>
    <w:rsid w:val="001670E0"/>
    <w:rsid w:val="00167248"/>
    <w:rsid w:val="00172164"/>
    <w:rsid w:val="00173D93"/>
    <w:rsid w:val="001749AA"/>
    <w:rsid w:val="00174D0B"/>
    <w:rsid w:val="001753A7"/>
    <w:rsid w:val="0017555E"/>
    <w:rsid w:val="00175777"/>
    <w:rsid w:val="0018002E"/>
    <w:rsid w:val="00180E85"/>
    <w:rsid w:val="00183711"/>
    <w:rsid w:val="001857B1"/>
    <w:rsid w:val="00192100"/>
    <w:rsid w:val="00192CF1"/>
    <w:rsid w:val="0019438D"/>
    <w:rsid w:val="001A0B8B"/>
    <w:rsid w:val="001A14C3"/>
    <w:rsid w:val="001A1565"/>
    <w:rsid w:val="001A498A"/>
    <w:rsid w:val="001A5FDA"/>
    <w:rsid w:val="001B0CDF"/>
    <w:rsid w:val="001B0F08"/>
    <w:rsid w:val="001B1A2C"/>
    <w:rsid w:val="001B5BD8"/>
    <w:rsid w:val="001B7432"/>
    <w:rsid w:val="001C0049"/>
    <w:rsid w:val="001D164A"/>
    <w:rsid w:val="001D1A1D"/>
    <w:rsid w:val="001D7144"/>
    <w:rsid w:val="001D7590"/>
    <w:rsid w:val="001E0F95"/>
    <w:rsid w:val="001E1DD2"/>
    <w:rsid w:val="001E21A5"/>
    <w:rsid w:val="001E3270"/>
    <w:rsid w:val="001E346D"/>
    <w:rsid w:val="001E541F"/>
    <w:rsid w:val="001E580D"/>
    <w:rsid w:val="001E6BC2"/>
    <w:rsid w:val="001E6DA2"/>
    <w:rsid w:val="001E77F5"/>
    <w:rsid w:val="001E7E94"/>
    <w:rsid w:val="001F02EC"/>
    <w:rsid w:val="001F1069"/>
    <w:rsid w:val="001F4841"/>
    <w:rsid w:val="00210268"/>
    <w:rsid w:val="00210F0C"/>
    <w:rsid w:val="002110D1"/>
    <w:rsid w:val="00214489"/>
    <w:rsid w:val="0021530D"/>
    <w:rsid w:val="00215988"/>
    <w:rsid w:val="00215D67"/>
    <w:rsid w:val="00220CBF"/>
    <w:rsid w:val="00221043"/>
    <w:rsid w:val="00221B69"/>
    <w:rsid w:val="00221C52"/>
    <w:rsid w:val="00223A30"/>
    <w:rsid w:val="00224389"/>
    <w:rsid w:val="002257E8"/>
    <w:rsid w:val="00225CCE"/>
    <w:rsid w:val="00226A0F"/>
    <w:rsid w:val="00226BA3"/>
    <w:rsid w:val="00230E12"/>
    <w:rsid w:val="0023380D"/>
    <w:rsid w:val="0023455C"/>
    <w:rsid w:val="00240925"/>
    <w:rsid w:val="00241EAC"/>
    <w:rsid w:val="002459EE"/>
    <w:rsid w:val="00247220"/>
    <w:rsid w:val="002522BB"/>
    <w:rsid w:val="002527EE"/>
    <w:rsid w:val="00254B5C"/>
    <w:rsid w:val="002554D4"/>
    <w:rsid w:val="0025752D"/>
    <w:rsid w:val="00257603"/>
    <w:rsid w:val="002605E7"/>
    <w:rsid w:val="0026389A"/>
    <w:rsid w:val="002640D8"/>
    <w:rsid w:val="00270072"/>
    <w:rsid w:val="00271FEF"/>
    <w:rsid w:val="002762B0"/>
    <w:rsid w:val="002763E4"/>
    <w:rsid w:val="00276CBC"/>
    <w:rsid w:val="00281352"/>
    <w:rsid w:val="00284843"/>
    <w:rsid w:val="002873F0"/>
    <w:rsid w:val="0029182E"/>
    <w:rsid w:val="002935E1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385B"/>
    <w:rsid w:val="002B5A40"/>
    <w:rsid w:val="002B7B2F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23BC"/>
    <w:rsid w:val="002E358F"/>
    <w:rsid w:val="002E652B"/>
    <w:rsid w:val="002E7046"/>
    <w:rsid w:val="002F1800"/>
    <w:rsid w:val="002F2F3B"/>
    <w:rsid w:val="002F4870"/>
    <w:rsid w:val="002F5B9B"/>
    <w:rsid w:val="002F659C"/>
    <w:rsid w:val="0030221C"/>
    <w:rsid w:val="003049C1"/>
    <w:rsid w:val="00305E4E"/>
    <w:rsid w:val="0030796D"/>
    <w:rsid w:val="00310212"/>
    <w:rsid w:val="00311221"/>
    <w:rsid w:val="00311951"/>
    <w:rsid w:val="0031426C"/>
    <w:rsid w:val="00315E47"/>
    <w:rsid w:val="0031681D"/>
    <w:rsid w:val="00316DBA"/>
    <w:rsid w:val="003216F2"/>
    <w:rsid w:val="00322A11"/>
    <w:rsid w:val="00322A76"/>
    <w:rsid w:val="003240CC"/>
    <w:rsid w:val="003257B3"/>
    <w:rsid w:val="003257EA"/>
    <w:rsid w:val="00326585"/>
    <w:rsid w:val="003271B9"/>
    <w:rsid w:val="00330F01"/>
    <w:rsid w:val="00333C5C"/>
    <w:rsid w:val="00334FF6"/>
    <w:rsid w:val="003368E1"/>
    <w:rsid w:val="00337B51"/>
    <w:rsid w:val="00337F45"/>
    <w:rsid w:val="003404CD"/>
    <w:rsid w:val="003417D6"/>
    <w:rsid w:val="0034229A"/>
    <w:rsid w:val="003437CD"/>
    <w:rsid w:val="0034397F"/>
    <w:rsid w:val="00346ADF"/>
    <w:rsid w:val="00353511"/>
    <w:rsid w:val="003553B6"/>
    <w:rsid w:val="003569F3"/>
    <w:rsid w:val="00363C15"/>
    <w:rsid w:val="00364CBD"/>
    <w:rsid w:val="00371089"/>
    <w:rsid w:val="00371B46"/>
    <w:rsid w:val="00373A83"/>
    <w:rsid w:val="00375CE9"/>
    <w:rsid w:val="00377445"/>
    <w:rsid w:val="00380FAA"/>
    <w:rsid w:val="0038137F"/>
    <w:rsid w:val="00384C43"/>
    <w:rsid w:val="0039078D"/>
    <w:rsid w:val="00395FBA"/>
    <w:rsid w:val="003A3614"/>
    <w:rsid w:val="003A5AD6"/>
    <w:rsid w:val="003B06A2"/>
    <w:rsid w:val="003B0C5B"/>
    <w:rsid w:val="003B1E6D"/>
    <w:rsid w:val="003B354A"/>
    <w:rsid w:val="003B53FD"/>
    <w:rsid w:val="003B7B4D"/>
    <w:rsid w:val="003C3646"/>
    <w:rsid w:val="003C3EB3"/>
    <w:rsid w:val="003C759F"/>
    <w:rsid w:val="003C7CEE"/>
    <w:rsid w:val="003D117F"/>
    <w:rsid w:val="003D215A"/>
    <w:rsid w:val="003D3CA6"/>
    <w:rsid w:val="003D63A8"/>
    <w:rsid w:val="003D69C0"/>
    <w:rsid w:val="003D76E6"/>
    <w:rsid w:val="003E1ED5"/>
    <w:rsid w:val="003E356C"/>
    <w:rsid w:val="003E4406"/>
    <w:rsid w:val="003E5C03"/>
    <w:rsid w:val="003E674B"/>
    <w:rsid w:val="003F56F4"/>
    <w:rsid w:val="003F5969"/>
    <w:rsid w:val="0040218F"/>
    <w:rsid w:val="00402DD3"/>
    <w:rsid w:val="0040584B"/>
    <w:rsid w:val="00410549"/>
    <w:rsid w:val="00411BEF"/>
    <w:rsid w:val="004149A3"/>
    <w:rsid w:val="004150B2"/>
    <w:rsid w:val="00415272"/>
    <w:rsid w:val="004160DE"/>
    <w:rsid w:val="004167AA"/>
    <w:rsid w:val="00417273"/>
    <w:rsid w:val="00420B73"/>
    <w:rsid w:val="00421C5A"/>
    <w:rsid w:val="00423C18"/>
    <w:rsid w:val="004249D3"/>
    <w:rsid w:val="00430781"/>
    <w:rsid w:val="00433A65"/>
    <w:rsid w:val="00433F9A"/>
    <w:rsid w:val="0043539B"/>
    <w:rsid w:val="00435D72"/>
    <w:rsid w:val="00437847"/>
    <w:rsid w:val="00437DEF"/>
    <w:rsid w:val="00440A0E"/>
    <w:rsid w:val="00441421"/>
    <w:rsid w:val="004417A6"/>
    <w:rsid w:val="00443F86"/>
    <w:rsid w:val="00445F19"/>
    <w:rsid w:val="004469C1"/>
    <w:rsid w:val="00451C4D"/>
    <w:rsid w:val="00451DCD"/>
    <w:rsid w:val="00452866"/>
    <w:rsid w:val="00454550"/>
    <w:rsid w:val="00454711"/>
    <w:rsid w:val="00454DC8"/>
    <w:rsid w:val="00455DF7"/>
    <w:rsid w:val="0045621A"/>
    <w:rsid w:val="00460F22"/>
    <w:rsid w:val="00466A44"/>
    <w:rsid w:val="0046729A"/>
    <w:rsid w:val="004700C5"/>
    <w:rsid w:val="00470C94"/>
    <w:rsid w:val="004746DF"/>
    <w:rsid w:val="004751F0"/>
    <w:rsid w:val="00475C16"/>
    <w:rsid w:val="0048484A"/>
    <w:rsid w:val="00485622"/>
    <w:rsid w:val="00487BA7"/>
    <w:rsid w:val="00487E5B"/>
    <w:rsid w:val="004917E0"/>
    <w:rsid w:val="004939C8"/>
    <w:rsid w:val="004943FC"/>
    <w:rsid w:val="004954D7"/>
    <w:rsid w:val="004A1C61"/>
    <w:rsid w:val="004A1D1D"/>
    <w:rsid w:val="004A69CD"/>
    <w:rsid w:val="004A6F75"/>
    <w:rsid w:val="004A7F97"/>
    <w:rsid w:val="004B0A0B"/>
    <w:rsid w:val="004B208A"/>
    <w:rsid w:val="004B24B9"/>
    <w:rsid w:val="004B5F5F"/>
    <w:rsid w:val="004B7566"/>
    <w:rsid w:val="004B78BF"/>
    <w:rsid w:val="004C319F"/>
    <w:rsid w:val="004C393B"/>
    <w:rsid w:val="004C6741"/>
    <w:rsid w:val="004C73E2"/>
    <w:rsid w:val="004D1F98"/>
    <w:rsid w:val="004D2887"/>
    <w:rsid w:val="004D3476"/>
    <w:rsid w:val="004E2F9D"/>
    <w:rsid w:val="004E5D6A"/>
    <w:rsid w:val="004E6520"/>
    <w:rsid w:val="004E6AA8"/>
    <w:rsid w:val="004E7AE4"/>
    <w:rsid w:val="004F0A07"/>
    <w:rsid w:val="004F1488"/>
    <w:rsid w:val="004F300D"/>
    <w:rsid w:val="004F4B3D"/>
    <w:rsid w:val="004F610B"/>
    <w:rsid w:val="004F7133"/>
    <w:rsid w:val="004F72A0"/>
    <w:rsid w:val="005019B4"/>
    <w:rsid w:val="0050231B"/>
    <w:rsid w:val="0050243F"/>
    <w:rsid w:val="00505636"/>
    <w:rsid w:val="00505D57"/>
    <w:rsid w:val="00514E90"/>
    <w:rsid w:val="00514F97"/>
    <w:rsid w:val="00517433"/>
    <w:rsid w:val="005206D1"/>
    <w:rsid w:val="0052219A"/>
    <w:rsid w:val="00522CE9"/>
    <w:rsid w:val="00523BF7"/>
    <w:rsid w:val="00526506"/>
    <w:rsid w:val="00526A3E"/>
    <w:rsid w:val="0052754B"/>
    <w:rsid w:val="005312FC"/>
    <w:rsid w:val="00531930"/>
    <w:rsid w:val="00531DE7"/>
    <w:rsid w:val="00532D7C"/>
    <w:rsid w:val="00535817"/>
    <w:rsid w:val="00536110"/>
    <w:rsid w:val="00543092"/>
    <w:rsid w:val="00544A45"/>
    <w:rsid w:val="00551790"/>
    <w:rsid w:val="00553392"/>
    <w:rsid w:val="00554145"/>
    <w:rsid w:val="00556012"/>
    <w:rsid w:val="00561F35"/>
    <w:rsid w:val="0056327E"/>
    <w:rsid w:val="0056366C"/>
    <w:rsid w:val="00564470"/>
    <w:rsid w:val="00566E59"/>
    <w:rsid w:val="00566F90"/>
    <w:rsid w:val="00567C0B"/>
    <w:rsid w:val="005704AC"/>
    <w:rsid w:val="00571C96"/>
    <w:rsid w:val="00573976"/>
    <w:rsid w:val="00575556"/>
    <w:rsid w:val="00576702"/>
    <w:rsid w:val="00577A4C"/>
    <w:rsid w:val="00580A81"/>
    <w:rsid w:val="00582989"/>
    <w:rsid w:val="00587D59"/>
    <w:rsid w:val="005918B4"/>
    <w:rsid w:val="00592744"/>
    <w:rsid w:val="00593955"/>
    <w:rsid w:val="005A1FC6"/>
    <w:rsid w:val="005A3402"/>
    <w:rsid w:val="005A3C2A"/>
    <w:rsid w:val="005A61CF"/>
    <w:rsid w:val="005B0981"/>
    <w:rsid w:val="005B478E"/>
    <w:rsid w:val="005B49B4"/>
    <w:rsid w:val="005B6AA7"/>
    <w:rsid w:val="005C03B2"/>
    <w:rsid w:val="005C1702"/>
    <w:rsid w:val="005C1836"/>
    <w:rsid w:val="005C2203"/>
    <w:rsid w:val="005C278B"/>
    <w:rsid w:val="005C3529"/>
    <w:rsid w:val="005C3CAE"/>
    <w:rsid w:val="005C4DD9"/>
    <w:rsid w:val="005C722B"/>
    <w:rsid w:val="005D0348"/>
    <w:rsid w:val="005D117C"/>
    <w:rsid w:val="005D3287"/>
    <w:rsid w:val="005D465E"/>
    <w:rsid w:val="005D6AB8"/>
    <w:rsid w:val="005D786A"/>
    <w:rsid w:val="005E16EC"/>
    <w:rsid w:val="005E26A8"/>
    <w:rsid w:val="005E40C9"/>
    <w:rsid w:val="005E5F5E"/>
    <w:rsid w:val="005E6BFC"/>
    <w:rsid w:val="005F26C6"/>
    <w:rsid w:val="005F3115"/>
    <w:rsid w:val="005F31CD"/>
    <w:rsid w:val="005F6E8B"/>
    <w:rsid w:val="00600CF8"/>
    <w:rsid w:val="006011AF"/>
    <w:rsid w:val="00603457"/>
    <w:rsid w:val="00605256"/>
    <w:rsid w:val="006059CE"/>
    <w:rsid w:val="00612F9B"/>
    <w:rsid w:val="00613035"/>
    <w:rsid w:val="00614C78"/>
    <w:rsid w:val="0061532C"/>
    <w:rsid w:val="0061540B"/>
    <w:rsid w:val="00620993"/>
    <w:rsid w:val="0062330C"/>
    <w:rsid w:val="006236FE"/>
    <w:rsid w:val="0062425C"/>
    <w:rsid w:val="00624A88"/>
    <w:rsid w:val="00624E9D"/>
    <w:rsid w:val="00624F30"/>
    <w:rsid w:val="006252EF"/>
    <w:rsid w:val="006268CB"/>
    <w:rsid w:val="00631AF8"/>
    <w:rsid w:val="00636D83"/>
    <w:rsid w:val="006373B6"/>
    <w:rsid w:val="00642D60"/>
    <w:rsid w:val="00646134"/>
    <w:rsid w:val="006530AA"/>
    <w:rsid w:val="006548F4"/>
    <w:rsid w:val="00662A85"/>
    <w:rsid w:val="00662BD6"/>
    <w:rsid w:val="00663282"/>
    <w:rsid w:val="0066333A"/>
    <w:rsid w:val="0066396C"/>
    <w:rsid w:val="00664E0F"/>
    <w:rsid w:val="00670A2D"/>
    <w:rsid w:val="00670E1C"/>
    <w:rsid w:val="006720AA"/>
    <w:rsid w:val="006738B6"/>
    <w:rsid w:val="006742D5"/>
    <w:rsid w:val="00674ED7"/>
    <w:rsid w:val="00675979"/>
    <w:rsid w:val="00675AF4"/>
    <w:rsid w:val="0068013D"/>
    <w:rsid w:val="00681370"/>
    <w:rsid w:val="00685124"/>
    <w:rsid w:val="00685339"/>
    <w:rsid w:val="00692A8A"/>
    <w:rsid w:val="00692B8C"/>
    <w:rsid w:val="00695042"/>
    <w:rsid w:val="00696190"/>
    <w:rsid w:val="006A08D7"/>
    <w:rsid w:val="006A13AA"/>
    <w:rsid w:val="006A1A4A"/>
    <w:rsid w:val="006A3E78"/>
    <w:rsid w:val="006A52F2"/>
    <w:rsid w:val="006A73D5"/>
    <w:rsid w:val="006B0E28"/>
    <w:rsid w:val="006B18C2"/>
    <w:rsid w:val="006B252D"/>
    <w:rsid w:val="006B2B04"/>
    <w:rsid w:val="006B55B9"/>
    <w:rsid w:val="006B64FE"/>
    <w:rsid w:val="006B7BD0"/>
    <w:rsid w:val="006C1972"/>
    <w:rsid w:val="006C34D3"/>
    <w:rsid w:val="006C5F91"/>
    <w:rsid w:val="006C6406"/>
    <w:rsid w:val="006C6D7A"/>
    <w:rsid w:val="006D429B"/>
    <w:rsid w:val="006D445B"/>
    <w:rsid w:val="006D4B57"/>
    <w:rsid w:val="006D66BE"/>
    <w:rsid w:val="006E0F19"/>
    <w:rsid w:val="006E1802"/>
    <w:rsid w:val="006E1869"/>
    <w:rsid w:val="006E205D"/>
    <w:rsid w:val="006E275E"/>
    <w:rsid w:val="006E2955"/>
    <w:rsid w:val="006E58F6"/>
    <w:rsid w:val="006E5C6E"/>
    <w:rsid w:val="006E63A2"/>
    <w:rsid w:val="006F0148"/>
    <w:rsid w:val="006F0B6D"/>
    <w:rsid w:val="006F0C2F"/>
    <w:rsid w:val="006F1CAC"/>
    <w:rsid w:val="006F236B"/>
    <w:rsid w:val="006F2AE7"/>
    <w:rsid w:val="006F4DA5"/>
    <w:rsid w:val="006F6D80"/>
    <w:rsid w:val="006F7CE1"/>
    <w:rsid w:val="00701617"/>
    <w:rsid w:val="00704C09"/>
    <w:rsid w:val="007062CF"/>
    <w:rsid w:val="00706D0B"/>
    <w:rsid w:val="007116B9"/>
    <w:rsid w:val="00712C60"/>
    <w:rsid w:val="00722061"/>
    <w:rsid w:val="007328BE"/>
    <w:rsid w:val="0073295C"/>
    <w:rsid w:val="00732A2E"/>
    <w:rsid w:val="00732CD7"/>
    <w:rsid w:val="00733255"/>
    <w:rsid w:val="00734904"/>
    <w:rsid w:val="0073750B"/>
    <w:rsid w:val="00737CC5"/>
    <w:rsid w:val="00740348"/>
    <w:rsid w:val="00740CF5"/>
    <w:rsid w:val="0074215F"/>
    <w:rsid w:val="0074259D"/>
    <w:rsid w:val="00743B69"/>
    <w:rsid w:val="00744572"/>
    <w:rsid w:val="00744D9D"/>
    <w:rsid w:val="0074524A"/>
    <w:rsid w:val="00747214"/>
    <w:rsid w:val="00750C1E"/>
    <w:rsid w:val="0075229E"/>
    <w:rsid w:val="00753D0B"/>
    <w:rsid w:val="0075422D"/>
    <w:rsid w:val="0075423C"/>
    <w:rsid w:val="00755876"/>
    <w:rsid w:val="00755944"/>
    <w:rsid w:val="00760D6F"/>
    <w:rsid w:val="007613AC"/>
    <w:rsid w:val="0076351E"/>
    <w:rsid w:val="007656A4"/>
    <w:rsid w:val="0076637D"/>
    <w:rsid w:val="00767C87"/>
    <w:rsid w:val="00771696"/>
    <w:rsid w:val="00771E21"/>
    <w:rsid w:val="007729DF"/>
    <w:rsid w:val="00773FA4"/>
    <w:rsid w:val="007748FC"/>
    <w:rsid w:val="00774A10"/>
    <w:rsid w:val="00776970"/>
    <w:rsid w:val="00782A01"/>
    <w:rsid w:val="00782C64"/>
    <w:rsid w:val="0078350E"/>
    <w:rsid w:val="0078362A"/>
    <w:rsid w:val="00783D3A"/>
    <w:rsid w:val="00785462"/>
    <w:rsid w:val="00785F61"/>
    <w:rsid w:val="0079165E"/>
    <w:rsid w:val="00791ABC"/>
    <w:rsid w:val="007946F8"/>
    <w:rsid w:val="00794A3F"/>
    <w:rsid w:val="00794EE0"/>
    <w:rsid w:val="00796483"/>
    <w:rsid w:val="00796885"/>
    <w:rsid w:val="00797780"/>
    <w:rsid w:val="007A0582"/>
    <w:rsid w:val="007A0A41"/>
    <w:rsid w:val="007A15EC"/>
    <w:rsid w:val="007A2C3B"/>
    <w:rsid w:val="007A2F4F"/>
    <w:rsid w:val="007A64C2"/>
    <w:rsid w:val="007B0C55"/>
    <w:rsid w:val="007B1438"/>
    <w:rsid w:val="007B228C"/>
    <w:rsid w:val="007B25F6"/>
    <w:rsid w:val="007B2AFB"/>
    <w:rsid w:val="007B2C9D"/>
    <w:rsid w:val="007B3049"/>
    <w:rsid w:val="007B6BB5"/>
    <w:rsid w:val="007C2D83"/>
    <w:rsid w:val="007C6ABF"/>
    <w:rsid w:val="007C73ED"/>
    <w:rsid w:val="007D104A"/>
    <w:rsid w:val="007D14E4"/>
    <w:rsid w:val="007D28FF"/>
    <w:rsid w:val="007D593D"/>
    <w:rsid w:val="007E2D4E"/>
    <w:rsid w:val="007E3FA0"/>
    <w:rsid w:val="007E4BDC"/>
    <w:rsid w:val="007E50D8"/>
    <w:rsid w:val="007E61F9"/>
    <w:rsid w:val="007E6842"/>
    <w:rsid w:val="007E711C"/>
    <w:rsid w:val="007F1835"/>
    <w:rsid w:val="007F39CA"/>
    <w:rsid w:val="007F6537"/>
    <w:rsid w:val="0080236C"/>
    <w:rsid w:val="008036F3"/>
    <w:rsid w:val="00803F04"/>
    <w:rsid w:val="0080581A"/>
    <w:rsid w:val="008102FF"/>
    <w:rsid w:val="00811118"/>
    <w:rsid w:val="00814582"/>
    <w:rsid w:val="00817771"/>
    <w:rsid w:val="0082051D"/>
    <w:rsid w:val="00822AF7"/>
    <w:rsid w:val="00823CBC"/>
    <w:rsid w:val="00823D56"/>
    <w:rsid w:val="00824525"/>
    <w:rsid w:val="00824D2E"/>
    <w:rsid w:val="00835686"/>
    <w:rsid w:val="00835DD6"/>
    <w:rsid w:val="0083623D"/>
    <w:rsid w:val="008377B5"/>
    <w:rsid w:val="00842E31"/>
    <w:rsid w:val="00843277"/>
    <w:rsid w:val="00845083"/>
    <w:rsid w:val="00847403"/>
    <w:rsid w:val="008474A5"/>
    <w:rsid w:val="008500F7"/>
    <w:rsid w:val="0085079F"/>
    <w:rsid w:val="00850979"/>
    <w:rsid w:val="0085135A"/>
    <w:rsid w:val="008517C7"/>
    <w:rsid w:val="00851F9F"/>
    <w:rsid w:val="00857536"/>
    <w:rsid w:val="0086008B"/>
    <w:rsid w:val="00863360"/>
    <w:rsid w:val="0086406E"/>
    <w:rsid w:val="00864AF8"/>
    <w:rsid w:val="008663C5"/>
    <w:rsid w:val="008703BC"/>
    <w:rsid w:val="008703DB"/>
    <w:rsid w:val="008718F9"/>
    <w:rsid w:val="00872B18"/>
    <w:rsid w:val="00873DEA"/>
    <w:rsid w:val="00875162"/>
    <w:rsid w:val="0087794E"/>
    <w:rsid w:val="008805B6"/>
    <w:rsid w:val="0088069C"/>
    <w:rsid w:val="00883BC8"/>
    <w:rsid w:val="0088736C"/>
    <w:rsid w:val="0088771B"/>
    <w:rsid w:val="00887E4A"/>
    <w:rsid w:val="00887E9B"/>
    <w:rsid w:val="00891FC6"/>
    <w:rsid w:val="00892992"/>
    <w:rsid w:val="00892A51"/>
    <w:rsid w:val="00892DF2"/>
    <w:rsid w:val="008A268C"/>
    <w:rsid w:val="008A7CAF"/>
    <w:rsid w:val="008B04E4"/>
    <w:rsid w:val="008B0694"/>
    <w:rsid w:val="008B145C"/>
    <w:rsid w:val="008B15F5"/>
    <w:rsid w:val="008B16B3"/>
    <w:rsid w:val="008B1878"/>
    <w:rsid w:val="008B462E"/>
    <w:rsid w:val="008C0618"/>
    <w:rsid w:val="008C2AD5"/>
    <w:rsid w:val="008C2C08"/>
    <w:rsid w:val="008C2F33"/>
    <w:rsid w:val="008C4868"/>
    <w:rsid w:val="008C49DE"/>
    <w:rsid w:val="008C5D0D"/>
    <w:rsid w:val="008C5E3E"/>
    <w:rsid w:val="008C6F67"/>
    <w:rsid w:val="008C740E"/>
    <w:rsid w:val="008C7753"/>
    <w:rsid w:val="008D3374"/>
    <w:rsid w:val="008E140C"/>
    <w:rsid w:val="008E1CE8"/>
    <w:rsid w:val="008E200D"/>
    <w:rsid w:val="008E2A29"/>
    <w:rsid w:val="008E37CB"/>
    <w:rsid w:val="008E3A73"/>
    <w:rsid w:val="008E4E71"/>
    <w:rsid w:val="008E51F3"/>
    <w:rsid w:val="008E5E82"/>
    <w:rsid w:val="008E7455"/>
    <w:rsid w:val="008E7BA6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D9C"/>
    <w:rsid w:val="00906E76"/>
    <w:rsid w:val="0091331A"/>
    <w:rsid w:val="0091343E"/>
    <w:rsid w:val="00916485"/>
    <w:rsid w:val="009175C4"/>
    <w:rsid w:val="00917E7D"/>
    <w:rsid w:val="00921424"/>
    <w:rsid w:val="00923511"/>
    <w:rsid w:val="009257C9"/>
    <w:rsid w:val="00925E1A"/>
    <w:rsid w:val="00927CED"/>
    <w:rsid w:val="009320FB"/>
    <w:rsid w:val="00932CFE"/>
    <w:rsid w:val="0093505C"/>
    <w:rsid w:val="009352DD"/>
    <w:rsid w:val="009356F6"/>
    <w:rsid w:val="00935A84"/>
    <w:rsid w:val="00953780"/>
    <w:rsid w:val="00955828"/>
    <w:rsid w:val="00955C65"/>
    <w:rsid w:val="00962383"/>
    <w:rsid w:val="009623CE"/>
    <w:rsid w:val="00970BF2"/>
    <w:rsid w:val="00971826"/>
    <w:rsid w:val="00975E8D"/>
    <w:rsid w:val="00975FA6"/>
    <w:rsid w:val="00976C3B"/>
    <w:rsid w:val="009771DE"/>
    <w:rsid w:val="00977408"/>
    <w:rsid w:val="009837B6"/>
    <w:rsid w:val="0098677A"/>
    <w:rsid w:val="0099075F"/>
    <w:rsid w:val="009919B8"/>
    <w:rsid w:val="009934E5"/>
    <w:rsid w:val="00993989"/>
    <w:rsid w:val="00995807"/>
    <w:rsid w:val="00996312"/>
    <w:rsid w:val="009974AD"/>
    <w:rsid w:val="009A396D"/>
    <w:rsid w:val="009A3D74"/>
    <w:rsid w:val="009A4601"/>
    <w:rsid w:val="009A5826"/>
    <w:rsid w:val="009A6F28"/>
    <w:rsid w:val="009A6F7B"/>
    <w:rsid w:val="009B2766"/>
    <w:rsid w:val="009B5919"/>
    <w:rsid w:val="009B6344"/>
    <w:rsid w:val="009B6F28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29F7"/>
    <w:rsid w:val="009E55CE"/>
    <w:rsid w:val="009E5DB4"/>
    <w:rsid w:val="009E7748"/>
    <w:rsid w:val="009E7B02"/>
    <w:rsid w:val="009F10A8"/>
    <w:rsid w:val="009F28DE"/>
    <w:rsid w:val="009F508D"/>
    <w:rsid w:val="00A0111D"/>
    <w:rsid w:val="00A01C47"/>
    <w:rsid w:val="00A03841"/>
    <w:rsid w:val="00A102F2"/>
    <w:rsid w:val="00A11313"/>
    <w:rsid w:val="00A12716"/>
    <w:rsid w:val="00A12F3B"/>
    <w:rsid w:val="00A136BD"/>
    <w:rsid w:val="00A14AC2"/>
    <w:rsid w:val="00A1543B"/>
    <w:rsid w:val="00A158A3"/>
    <w:rsid w:val="00A160DE"/>
    <w:rsid w:val="00A16AB8"/>
    <w:rsid w:val="00A22740"/>
    <w:rsid w:val="00A25E30"/>
    <w:rsid w:val="00A266EE"/>
    <w:rsid w:val="00A32F78"/>
    <w:rsid w:val="00A42A04"/>
    <w:rsid w:val="00A43E78"/>
    <w:rsid w:val="00A44E5E"/>
    <w:rsid w:val="00A464A2"/>
    <w:rsid w:val="00A465C7"/>
    <w:rsid w:val="00A537C6"/>
    <w:rsid w:val="00A54B72"/>
    <w:rsid w:val="00A55A03"/>
    <w:rsid w:val="00A56806"/>
    <w:rsid w:val="00A6557E"/>
    <w:rsid w:val="00A7111E"/>
    <w:rsid w:val="00A72EF3"/>
    <w:rsid w:val="00A73B02"/>
    <w:rsid w:val="00A73B36"/>
    <w:rsid w:val="00A748EF"/>
    <w:rsid w:val="00A77073"/>
    <w:rsid w:val="00A8396F"/>
    <w:rsid w:val="00A84442"/>
    <w:rsid w:val="00A84C72"/>
    <w:rsid w:val="00A86711"/>
    <w:rsid w:val="00A94A35"/>
    <w:rsid w:val="00A9540A"/>
    <w:rsid w:val="00A96AF3"/>
    <w:rsid w:val="00AA0CDE"/>
    <w:rsid w:val="00AA2758"/>
    <w:rsid w:val="00AA4521"/>
    <w:rsid w:val="00AA5253"/>
    <w:rsid w:val="00AB13B5"/>
    <w:rsid w:val="00AB1F2B"/>
    <w:rsid w:val="00AB20CF"/>
    <w:rsid w:val="00AB260F"/>
    <w:rsid w:val="00AB320E"/>
    <w:rsid w:val="00AB5181"/>
    <w:rsid w:val="00AB7CDB"/>
    <w:rsid w:val="00AC1532"/>
    <w:rsid w:val="00AC30FB"/>
    <w:rsid w:val="00AC3977"/>
    <w:rsid w:val="00AC5A8D"/>
    <w:rsid w:val="00AC7217"/>
    <w:rsid w:val="00AD0A7C"/>
    <w:rsid w:val="00AD1912"/>
    <w:rsid w:val="00AD4D49"/>
    <w:rsid w:val="00AD4DAF"/>
    <w:rsid w:val="00AD5EBD"/>
    <w:rsid w:val="00AE1128"/>
    <w:rsid w:val="00AE384A"/>
    <w:rsid w:val="00AF2155"/>
    <w:rsid w:val="00AF36EB"/>
    <w:rsid w:val="00AF5653"/>
    <w:rsid w:val="00AF7C08"/>
    <w:rsid w:val="00B007E8"/>
    <w:rsid w:val="00B01254"/>
    <w:rsid w:val="00B02C0B"/>
    <w:rsid w:val="00B04C7C"/>
    <w:rsid w:val="00B0729A"/>
    <w:rsid w:val="00B07812"/>
    <w:rsid w:val="00B1224E"/>
    <w:rsid w:val="00B12302"/>
    <w:rsid w:val="00B12C35"/>
    <w:rsid w:val="00B152A9"/>
    <w:rsid w:val="00B21626"/>
    <w:rsid w:val="00B2736B"/>
    <w:rsid w:val="00B27BB8"/>
    <w:rsid w:val="00B30F0E"/>
    <w:rsid w:val="00B311A2"/>
    <w:rsid w:val="00B31258"/>
    <w:rsid w:val="00B34AA4"/>
    <w:rsid w:val="00B36D7B"/>
    <w:rsid w:val="00B37012"/>
    <w:rsid w:val="00B417D4"/>
    <w:rsid w:val="00B439A1"/>
    <w:rsid w:val="00B45030"/>
    <w:rsid w:val="00B46C87"/>
    <w:rsid w:val="00B51109"/>
    <w:rsid w:val="00B5315E"/>
    <w:rsid w:val="00B537E0"/>
    <w:rsid w:val="00B53A8D"/>
    <w:rsid w:val="00B5429A"/>
    <w:rsid w:val="00B57A5B"/>
    <w:rsid w:val="00B60F50"/>
    <w:rsid w:val="00B641B4"/>
    <w:rsid w:val="00B64D94"/>
    <w:rsid w:val="00B70A05"/>
    <w:rsid w:val="00B70C1D"/>
    <w:rsid w:val="00B713BB"/>
    <w:rsid w:val="00B72C7E"/>
    <w:rsid w:val="00B75E5A"/>
    <w:rsid w:val="00B7638C"/>
    <w:rsid w:val="00B771E6"/>
    <w:rsid w:val="00B816C5"/>
    <w:rsid w:val="00B81953"/>
    <w:rsid w:val="00B85C97"/>
    <w:rsid w:val="00B86A2D"/>
    <w:rsid w:val="00B87FE7"/>
    <w:rsid w:val="00B916FB"/>
    <w:rsid w:val="00B91F32"/>
    <w:rsid w:val="00B938B6"/>
    <w:rsid w:val="00B97359"/>
    <w:rsid w:val="00B97DC6"/>
    <w:rsid w:val="00BA1D2D"/>
    <w:rsid w:val="00BA2192"/>
    <w:rsid w:val="00BA4002"/>
    <w:rsid w:val="00BA422A"/>
    <w:rsid w:val="00BA623A"/>
    <w:rsid w:val="00BB1189"/>
    <w:rsid w:val="00BB1774"/>
    <w:rsid w:val="00BB7078"/>
    <w:rsid w:val="00BB7D25"/>
    <w:rsid w:val="00BC1721"/>
    <w:rsid w:val="00BC46C8"/>
    <w:rsid w:val="00BC6B70"/>
    <w:rsid w:val="00BC7BFE"/>
    <w:rsid w:val="00BD069C"/>
    <w:rsid w:val="00BD10BD"/>
    <w:rsid w:val="00BD695E"/>
    <w:rsid w:val="00BE2654"/>
    <w:rsid w:val="00BE26F6"/>
    <w:rsid w:val="00BE4785"/>
    <w:rsid w:val="00BE48AE"/>
    <w:rsid w:val="00BE7749"/>
    <w:rsid w:val="00BF2392"/>
    <w:rsid w:val="00BF4D31"/>
    <w:rsid w:val="00BF519E"/>
    <w:rsid w:val="00BF689C"/>
    <w:rsid w:val="00BF7402"/>
    <w:rsid w:val="00C00BFD"/>
    <w:rsid w:val="00C0279B"/>
    <w:rsid w:val="00C11916"/>
    <w:rsid w:val="00C11C65"/>
    <w:rsid w:val="00C131D7"/>
    <w:rsid w:val="00C13804"/>
    <w:rsid w:val="00C142DD"/>
    <w:rsid w:val="00C20752"/>
    <w:rsid w:val="00C22560"/>
    <w:rsid w:val="00C301B5"/>
    <w:rsid w:val="00C30207"/>
    <w:rsid w:val="00C37092"/>
    <w:rsid w:val="00C37F0B"/>
    <w:rsid w:val="00C46283"/>
    <w:rsid w:val="00C4645C"/>
    <w:rsid w:val="00C534E4"/>
    <w:rsid w:val="00C5448D"/>
    <w:rsid w:val="00C55C1E"/>
    <w:rsid w:val="00C570D9"/>
    <w:rsid w:val="00C61D1A"/>
    <w:rsid w:val="00C63A7A"/>
    <w:rsid w:val="00C648B1"/>
    <w:rsid w:val="00C66DF5"/>
    <w:rsid w:val="00C67AB1"/>
    <w:rsid w:val="00C720DE"/>
    <w:rsid w:val="00C74279"/>
    <w:rsid w:val="00C77391"/>
    <w:rsid w:val="00C82A68"/>
    <w:rsid w:val="00C82DE3"/>
    <w:rsid w:val="00C84672"/>
    <w:rsid w:val="00C84DEE"/>
    <w:rsid w:val="00C87CF4"/>
    <w:rsid w:val="00C924C0"/>
    <w:rsid w:val="00C932B7"/>
    <w:rsid w:val="00C9595D"/>
    <w:rsid w:val="00C97B63"/>
    <w:rsid w:val="00CA2D12"/>
    <w:rsid w:val="00CA4E9E"/>
    <w:rsid w:val="00CA54DC"/>
    <w:rsid w:val="00CA64B3"/>
    <w:rsid w:val="00CB0907"/>
    <w:rsid w:val="00CB3F68"/>
    <w:rsid w:val="00CB4AEC"/>
    <w:rsid w:val="00CC0109"/>
    <w:rsid w:val="00CC30DF"/>
    <w:rsid w:val="00CC414F"/>
    <w:rsid w:val="00CC6476"/>
    <w:rsid w:val="00CD03B0"/>
    <w:rsid w:val="00CD147E"/>
    <w:rsid w:val="00CD2E83"/>
    <w:rsid w:val="00CE09C6"/>
    <w:rsid w:val="00CE0E66"/>
    <w:rsid w:val="00CE2F5E"/>
    <w:rsid w:val="00CE76CF"/>
    <w:rsid w:val="00CF072A"/>
    <w:rsid w:val="00CF1B5C"/>
    <w:rsid w:val="00CF2E43"/>
    <w:rsid w:val="00CF2F00"/>
    <w:rsid w:val="00CF4AC3"/>
    <w:rsid w:val="00CF51C9"/>
    <w:rsid w:val="00CF5C68"/>
    <w:rsid w:val="00CF771F"/>
    <w:rsid w:val="00D006D3"/>
    <w:rsid w:val="00D02C50"/>
    <w:rsid w:val="00D03956"/>
    <w:rsid w:val="00D0427B"/>
    <w:rsid w:val="00D04723"/>
    <w:rsid w:val="00D04B0D"/>
    <w:rsid w:val="00D055B9"/>
    <w:rsid w:val="00D0621C"/>
    <w:rsid w:val="00D101AB"/>
    <w:rsid w:val="00D1023E"/>
    <w:rsid w:val="00D1057C"/>
    <w:rsid w:val="00D1085B"/>
    <w:rsid w:val="00D11675"/>
    <w:rsid w:val="00D12225"/>
    <w:rsid w:val="00D132F8"/>
    <w:rsid w:val="00D15540"/>
    <w:rsid w:val="00D15AF9"/>
    <w:rsid w:val="00D24E39"/>
    <w:rsid w:val="00D30A0F"/>
    <w:rsid w:val="00D318E1"/>
    <w:rsid w:val="00D31CBE"/>
    <w:rsid w:val="00D32760"/>
    <w:rsid w:val="00D34787"/>
    <w:rsid w:val="00D36262"/>
    <w:rsid w:val="00D3660C"/>
    <w:rsid w:val="00D3674C"/>
    <w:rsid w:val="00D40049"/>
    <w:rsid w:val="00D4711A"/>
    <w:rsid w:val="00D5002C"/>
    <w:rsid w:val="00D54B13"/>
    <w:rsid w:val="00D609CF"/>
    <w:rsid w:val="00D60F4B"/>
    <w:rsid w:val="00D615E4"/>
    <w:rsid w:val="00D62D23"/>
    <w:rsid w:val="00D6420F"/>
    <w:rsid w:val="00D65FF3"/>
    <w:rsid w:val="00D707F6"/>
    <w:rsid w:val="00D715B8"/>
    <w:rsid w:val="00D73551"/>
    <w:rsid w:val="00D74511"/>
    <w:rsid w:val="00D77FCE"/>
    <w:rsid w:val="00D85267"/>
    <w:rsid w:val="00D876FC"/>
    <w:rsid w:val="00D95894"/>
    <w:rsid w:val="00D97AD3"/>
    <w:rsid w:val="00DA1992"/>
    <w:rsid w:val="00DB3FDB"/>
    <w:rsid w:val="00DB48CA"/>
    <w:rsid w:val="00DB48E5"/>
    <w:rsid w:val="00DC11B9"/>
    <w:rsid w:val="00DC1A44"/>
    <w:rsid w:val="00DC4ACD"/>
    <w:rsid w:val="00DC56CF"/>
    <w:rsid w:val="00DC614B"/>
    <w:rsid w:val="00DC727D"/>
    <w:rsid w:val="00DD1190"/>
    <w:rsid w:val="00DD1CA3"/>
    <w:rsid w:val="00DD255A"/>
    <w:rsid w:val="00DD4E96"/>
    <w:rsid w:val="00DD50DE"/>
    <w:rsid w:val="00DD630C"/>
    <w:rsid w:val="00DD648E"/>
    <w:rsid w:val="00DE3188"/>
    <w:rsid w:val="00DE3677"/>
    <w:rsid w:val="00DE3AB3"/>
    <w:rsid w:val="00DE4C39"/>
    <w:rsid w:val="00DE54E4"/>
    <w:rsid w:val="00DF1A1B"/>
    <w:rsid w:val="00DF1C5B"/>
    <w:rsid w:val="00DF1FCD"/>
    <w:rsid w:val="00DF245F"/>
    <w:rsid w:val="00DF3D2C"/>
    <w:rsid w:val="00DF414A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061A5"/>
    <w:rsid w:val="00E07B21"/>
    <w:rsid w:val="00E1157A"/>
    <w:rsid w:val="00E21865"/>
    <w:rsid w:val="00E22222"/>
    <w:rsid w:val="00E25168"/>
    <w:rsid w:val="00E25AC6"/>
    <w:rsid w:val="00E25F69"/>
    <w:rsid w:val="00E25FB8"/>
    <w:rsid w:val="00E262BE"/>
    <w:rsid w:val="00E30FFA"/>
    <w:rsid w:val="00E35139"/>
    <w:rsid w:val="00E3725F"/>
    <w:rsid w:val="00E37BF4"/>
    <w:rsid w:val="00E4299D"/>
    <w:rsid w:val="00E43F7E"/>
    <w:rsid w:val="00E440B1"/>
    <w:rsid w:val="00E44CFF"/>
    <w:rsid w:val="00E535D1"/>
    <w:rsid w:val="00E54B87"/>
    <w:rsid w:val="00E56DF3"/>
    <w:rsid w:val="00E5790B"/>
    <w:rsid w:val="00E61F2E"/>
    <w:rsid w:val="00E661C8"/>
    <w:rsid w:val="00E6667E"/>
    <w:rsid w:val="00E70869"/>
    <w:rsid w:val="00E71D3F"/>
    <w:rsid w:val="00E74E7E"/>
    <w:rsid w:val="00E76BF0"/>
    <w:rsid w:val="00E818BF"/>
    <w:rsid w:val="00E85092"/>
    <w:rsid w:val="00E853E6"/>
    <w:rsid w:val="00E87A62"/>
    <w:rsid w:val="00E95355"/>
    <w:rsid w:val="00E964E7"/>
    <w:rsid w:val="00EA1DB3"/>
    <w:rsid w:val="00EA2C03"/>
    <w:rsid w:val="00EA3444"/>
    <w:rsid w:val="00EA3446"/>
    <w:rsid w:val="00EA36AE"/>
    <w:rsid w:val="00EA47C7"/>
    <w:rsid w:val="00EA60AC"/>
    <w:rsid w:val="00EA6FB6"/>
    <w:rsid w:val="00EB1A0C"/>
    <w:rsid w:val="00EB1BE9"/>
    <w:rsid w:val="00EB1E97"/>
    <w:rsid w:val="00EB2AEA"/>
    <w:rsid w:val="00EB4F5F"/>
    <w:rsid w:val="00EB5CF7"/>
    <w:rsid w:val="00EC35CF"/>
    <w:rsid w:val="00EC7F1E"/>
    <w:rsid w:val="00ED0216"/>
    <w:rsid w:val="00ED3F3E"/>
    <w:rsid w:val="00ED5E29"/>
    <w:rsid w:val="00EE11A6"/>
    <w:rsid w:val="00EE1D63"/>
    <w:rsid w:val="00EE56BF"/>
    <w:rsid w:val="00EE77A2"/>
    <w:rsid w:val="00EF1A6F"/>
    <w:rsid w:val="00EF41C3"/>
    <w:rsid w:val="00EF77ED"/>
    <w:rsid w:val="00F00491"/>
    <w:rsid w:val="00F01234"/>
    <w:rsid w:val="00F01C56"/>
    <w:rsid w:val="00F03BE9"/>
    <w:rsid w:val="00F03EDD"/>
    <w:rsid w:val="00F07CEE"/>
    <w:rsid w:val="00F12236"/>
    <w:rsid w:val="00F12468"/>
    <w:rsid w:val="00F12DBD"/>
    <w:rsid w:val="00F138A8"/>
    <w:rsid w:val="00F15350"/>
    <w:rsid w:val="00F16018"/>
    <w:rsid w:val="00F1753A"/>
    <w:rsid w:val="00F178FD"/>
    <w:rsid w:val="00F21219"/>
    <w:rsid w:val="00F22734"/>
    <w:rsid w:val="00F26507"/>
    <w:rsid w:val="00F3394C"/>
    <w:rsid w:val="00F3588D"/>
    <w:rsid w:val="00F35C16"/>
    <w:rsid w:val="00F35FC7"/>
    <w:rsid w:val="00F363E6"/>
    <w:rsid w:val="00F36FFA"/>
    <w:rsid w:val="00F37648"/>
    <w:rsid w:val="00F400EC"/>
    <w:rsid w:val="00F4012A"/>
    <w:rsid w:val="00F40168"/>
    <w:rsid w:val="00F405EB"/>
    <w:rsid w:val="00F412E4"/>
    <w:rsid w:val="00F42379"/>
    <w:rsid w:val="00F43C5A"/>
    <w:rsid w:val="00F4466D"/>
    <w:rsid w:val="00F5053E"/>
    <w:rsid w:val="00F517AF"/>
    <w:rsid w:val="00F51C46"/>
    <w:rsid w:val="00F51E47"/>
    <w:rsid w:val="00F55D6C"/>
    <w:rsid w:val="00F576CF"/>
    <w:rsid w:val="00F57B3E"/>
    <w:rsid w:val="00F60722"/>
    <w:rsid w:val="00F63FF1"/>
    <w:rsid w:val="00F64C6B"/>
    <w:rsid w:val="00F65961"/>
    <w:rsid w:val="00F65FEE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64F8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B0C0E"/>
    <w:rsid w:val="00FB424D"/>
    <w:rsid w:val="00FB6AF7"/>
    <w:rsid w:val="00FC3B4A"/>
    <w:rsid w:val="00FC5660"/>
    <w:rsid w:val="00FC5C2A"/>
    <w:rsid w:val="00FC71B4"/>
    <w:rsid w:val="00FC7271"/>
    <w:rsid w:val="00FD4A49"/>
    <w:rsid w:val="00FD587D"/>
    <w:rsid w:val="00FD5C49"/>
    <w:rsid w:val="00FD620A"/>
    <w:rsid w:val="00FD7988"/>
    <w:rsid w:val="00FE04AA"/>
    <w:rsid w:val="00FE35DF"/>
    <w:rsid w:val="00FE4689"/>
    <w:rsid w:val="00FE482A"/>
    <w:rsid w:val="00FE67C9"/>
    <w:rsid w:val="00FF0A6E"/>
    <w:rsid w:val="00FF193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0"/>
  </w:style>
  <w:style w:type="paragraph" w:styleId="1">
    <w:name w:val="heading 1"/>
    <w:basedOn w:val="a"/>
    <w:next w:val="a"/>
    <w:qFormat/>
    <w:rsid w:val="006A13AA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6A13AA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6A13AA"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qFormat/>
    <w:rsid w:val="006A13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0"/>
    <w:next w:val="10"/>
    <w:qFormat/>
    <w:rsid w:val="006A13AA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3AA"/>
    <w:pPr>
      <w:widowControl w:val="0"/>
      <w:jc w:val="both"/>
    </w:pPr>
    <w:rPr>
      <w:snapToGrid w:val="0"/>
      <w:sz w:val="24"/>
    </w:rPr>
  </w:style>
  <w:style w:type="paragraph" w:styleId="a5">
    <w:name w:val="Body Text Indent"/>
    <w:basedOn w:val="a"/>
    <w:rsid w:val="006A13AA"/>
    <w:pPr>
      <w:widowControl w:val="0"/>
      <w:jc w:val="both"/>
    </w:pPr>
    <w:rPr>
      <w:i/>
      <w:snapToGrid w:val="0"/>
      <w:sz w:val="24"/>
    </w:rPr>
  </w:style>
  <w:style w:type="paragraph" w:customStyle="1" w:styleId="60">
    <w:name w:val="заголовок 6"/>
    <w:basedOn w:val="a"/>
    <w:next w:val="a"/>
    <w:rsid w:val="006A13AA"/>
    <w:pPr>
      <w:keepNext/>
      <w:widowControl w:val="0"/>
      <w:jc w:val="both"/>
    </w:pPr>
    <w:rPr>
      <w:b/>
      <w:snapToGrid w:val="0"/>
      <w:sz w:val="24"/>
    </w:rPr>
  </w:style>
  <w:style w:type="paragraph" w:styleId="a6">
    <w:name w:val="header"/>
    <w:basedOn w:val="a"/>
    <w:link w:val="a7"/>
    <w:uiPriority w:val="99"/>
    <w:rsid w:val="006A13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13AA"/>
  </w:style>
  <w:style w:type="paragraph" w:customStyle="1" w:styleId="10">
    <w:name w:val="Обычный1"/>
    <w:rsid w:val="006A13AA"/>
    <w:rPr>
      <w:sz w:val="24"/>
    </w:rPr>
  </w:style>
  <w:style w:type="paragraph" w:customStyle="1" w:styleId="2">
    <w:name w:val="заголовок 2"/>
    <w:basedOn w:val="a"/>
    <w:next w:val="a"/>
    <w:rsid w:val="006A13AA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9">
    <w:name w:val="номер страницы"/>
    <w:basedOn w:val="a0"/>
    <w:rsid w:val="006A13AA"/>
  </w:style>
  <w:style w:type="paragraph" w:styleId="aa">
    <w:name w:val="footer"/>
    <w:basedOn w:val="a"/>
    <w:link w:val="ab"/>
    <w:uiPriority w:val="99"/>
    <w:rsid w:val="006A13A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A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13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6A13A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A13AA"/>
    <w:pPr>
      <w:widowControl w:val="0"/>
      <w:ind w:firstLine="540"/>
      <w:jc w:val="both"/>
    </w:pPr>
    <w:rPr>
      <w:snapToGrid w:val="0"/>
      <w:sz w:val="28"/>
      <w:szCs w:val="28"/>
    </w:rPr>
  </w:style>
  <w:style w:type="character" w:styleId="ad">
    <w:name w:val="Hyperlink"/>
    <w:rsid w:val="00F03EDD"/>
    <w:rPr>
      <w:color w:val="0000FF"/>
      <w:u w:val="single"/>
    </w:rPr>
  </w:style>
  <w:style w:type="paragraph" w:styleId="ae">
    <w:name w:val="Title"/>
    <w:basedOn w:val="a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table" w:styleId="af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62A85"/>
  </w:style>
  <w:style w:type="paragraph" w:styleId="af0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link w:val="a3"/>
    <w:rsid w:val="0045621A"/>
    <w:rPr>
      <w:snapToGrid w:val="0"/>
      <w:sz w:val="24"/>
    </w:rPr>
  </w:style>
  <w:style w:type="paragraph" w:styleId="af3">
    <w:name w:val="Plain Text"/>
    <w:basedOn w:val="a"/>
    <w:rsid w:val="00892DF2"/>
    <w:rPr>
      <w:rFonts w:ascii="Courier New" w:hAnsi="Courier New"/>
    </w:rPr>
  </w:style>
  <w:style w:type="character" w:customStyle="1" w:styleId="ab">
    <w:name w:val="Нижний колонтитул Знак"/>
    <w:basedOn w:val="a0"/>
    <w:link w:val="aa"/>
    <w:uiPriority w:val="99"/>
    <w:rsid w:val="003E4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383EC87CC67EAC53B23BAA1276B0A6C01263A2FDC39D6115E559041k441O" TargetMode="External"/><Relationship Id="rId13" Type="http://schemas.openxmlformats.org/officeDocument/2006/relationships/hyperlink" Target="consultantplus://offline/ref=C73C99CBFEAA33EEA6B25C3379EA3859A48E37E5C1BC5DCD3AA4B7E6517C0B2B66517601HBJ0H" TargetMode="External"/><Relationship Id="rId18" Type="http://schemas.openxmlformats.org/officeDocument/2006/relationships/hyperlink" Target="consultantplus://offline/ref=F7A383EC87CC67EAC53B3DB7B74B35046902783F26DE3A82440D53C71E1149A309309A93506D50C63E082B7EkF4DO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A383EC87CC67EAC53B23BAA1276B0A6C00253622DE39D6115E559041k441O" TargetMode="External"/><Relationship Id="rId7" Type="http://schemas.openxmlformats.org/officeDocument/2006/relationships/hyperlink" Target="consultantplus://offline/ref=F7A383EC87CC67EAC53B23BAA1276B0A6C002F3722D839D6115E559041414FF649709CC6132A59C7k34EO" TargetMode="External"/><Relationship Id="rId12" Type="http://schemas.openxmlformats.org/officeDocument/2006/relationships/hyperlink" Target="consultantplus://offline/ref=C73C99CBFEAA33EEA6B25C3379EA3859A48E37E5C1BC5DCD3AA4B7E6517C0B2B66517601HBJ0H" TargetMode="External"/><Relationship Id="rId17" Type="http://schemas.openxmlformats.org/officeDocument/2006/relationships/hyperlink" Target="consultantplus://offline/ref=5A3216D2D87D2FC2D0B02D34DAE23BC14CFE5DA68862C4F36B3A2DEB38983E3AA3470A3462B8DD2EQ8nAP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C99CBFEAA33EEA6B25C3379EA3859A48E37E5C1BC5DCD3AA4B7E6517C0B2B66517601HBJ0H" TargetMode="External"/><Relationship Id="rId20" Type="http://schemas.openxmlformats.org/officeDocument/2006/relationships/hyperlink" Target="consultantplus://offline/ref=F7A383EC87CC67EAC53B23BAA1276B0A6C00253622DE39D6115E559041k441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3C99CBFEAA33EEA6B25C3379EA3859A78F37E2CDBD5DCD3AA4B7E6517C0B2B66517601B0F602BAH6JA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3C99CBFEAA33EEA6B25C3379EA3859A48E37E5C1BC5DCD3AA4B7E6517C0B2B66517601HBJ0H" TargetMode="External"/><Relationship Id="rId23" Type="http://schemas.openxmlformats.org/officeDocument/2006/relationships/hyperlink" Target="consultantplus://offline/ref=A0E5B986EA97609381EAE57A80D0423C9D01D87DD07330A30BE542E927AEFCB87AA18ABC88A423E1E1B748xAy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3C99CBFEAA33EEA6B25C3379EA3859A78F37E2CDBD5DCD3AA4B7E6517C0B2B66517601B0F604B8H6J8H" TargetMode="External"/><Relationship Id="rId19" Type="http://schemas.openxmlformats.org/officeDocument/2006/relationships/hyperlink" Target="consultantplus://offline/ref=F7A383EC87CC67EAC53B23BAA1276B0A6C002F3722D839D6115E559041414FF649709CC6132A59C7k34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C99CBFEAA33EEA6B25C3379EA3859A78F37E2CDBD5DCD3AA4B7E651H7JCH" TargetMode="External"/><Relationship Id="rId14" Type="http://schemas.openxmlformats.org/officeDocument/2006/relationships/hyperlink" Target="consultantplus://offline/ref=C73C99CBFEAA33EEA6B25C3379EA3859A48E37E5C1BC5DCD3AA4B7E6517C0B2B66517601HBJ0H" TargetMode="External"/><Relationship Id="rId22" Type="http://schemas.openxmlformats.org/officeDocument/2006/relationships/hyperlink" Target="consultantplus://offline/ref=B8E40BB07991826C6C92DA2B59E6B5716D4286708F79756A04D726791C69F55E2B78A6CB1427A046zFIEP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3621</Words>
  <Characters>32295</Characters>
  <Application>Microsoft Office Word</Application>
  <DocSecurity>0</DocSecurity>
  <Lines>269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35845</CharactersWithSpaces>
  <SharedDoc>false</SharedDoc>
  <HLinks>
    <vt:vector size="48" baseType="variant"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5046358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consultantplus://offline/ref=A0E5B986EA97609381EAE57A80D0423C9D01D87DD07330A30BE542E927AEFCB87AA18ABC88A423E1E1B748xAyBH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consultantplus://offline/ref=98918126CDD128254FCE0CFC1FA8B45D5ED38DCE38584BD474103DCB9CB59EA94B10F2C9967F7606E44FB1C4S5M</vt:lpwstr>
      </vt:variant>
      <vt:variant>
        <vt:lpwstr/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consultantplus://offline/ref=98918126CDD128254FCE12F109C4EB585EDADBC03F5E438B284F6696CBBC94FE0C5FAB8BD2727707CES7M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consultantplus://offline/ref=95DB172B3B452D9469C6F65967226042AFAE09D0F37F90D4DBB6FAF749A8CD5D16A063939D4DE29FeFt1J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consultantplus://offline/ref=95DB172B3B452D9469C6F65967226042AFAE0ED7FF7E90D4DBB6FAF749A8CD5D16A063939D4DE297eFt8J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subject/>
  <dc:creator>Name</dc:creator>
  <cp:keywords/>
  <dc:description/>
  <cp:lastModifiedBy>Admin</cp:lastModifiedBy>
  <cp:revision>26</cp:revision>
  <cp:lastPrinted>2018-08-13T08:45:00Z</cp:lastPrinted>
  <dcterms:created xsi:type="dcterms:W3CDTF">2018-08-09T10:48:00Z</dcterms:created>
  <dcterms:modified xsi:type="dcterms:W3CDTF">2019-05-15T07:24:00Z</dcterms:modified>
</cp:coreProperties>
</file>