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9" w:rsidRDefault="00D70B79" w:rsidP="00613EFE">
      <w:pPr>
        <w:pStyle w:val="5"/>
      </w:pPr>
      <w:r>
        <w:t>Администрация</w:t>
      </w:r>
    </w:p>
    <w:p w:rsidR="00D70B79" w:rsidRDefault="00D70B79" w:rsidP="00455FC8">
      <w:pPr>
        <w:pStyle w:val="5"/>
      </w:pPr>
      <w:r>
        <w:t>Кантемировского  муниципального  района</w:t>
      </w:r>
    </w:p>
    <w:p w:rsidR="00D70B79" w:rsidRDefault="00D70B79" w:rsidP="00455FC8">
      <w:pPr>
        <w:jc w:val="center"/>
        <w:rPr>
          <w:b/>
          <w:sz w:val="40"/>
        </w:rPr>
      </w:pPr>
      <w:r w:rsidRPr="00455FC8">
        <w:rPr>
          <w:b/>
          <w:sz w:val="40"/>
        </w:rPr>
        <w:t>Воронежской  области</w:t>
      </w:r>
    </w:p>
    <w:tbl>
      <w:tblPr>
        <w:tblW w:w="10260" w:type="dxa"/>
        <w:tblInd w:w="-432" w:type="dxa"/>
        <w:tblBorders>
          <w:top w:val="single" w:sz="4" w:space="0" w:color="auto"/>
        </w:tblBorders>
        <w:tblLook w:val="0000"/>
      </w:tblPr>
      <w:tblGrid>
        <w:gridCol w:w="10260"/>
      </w:tblGrid>
      <w:tr w:rsidR="00D70B79">
        <w:trPr>
          <w:trHeight w:val="100"/>
        </w:trPr>
        <w:tc>
          <w:tcPr>
            <w:tcW w:w="10260" w:type="dxa"/>
            <w:tcBorders>
              <w:top w:val="single" w:sz="4" w:space="0" w:color="auto"/>
            </w:tcBorders>
          </w:tcPr>
          <w:p w:rsidR="00D70B79" w:rsidRDefault="00D70B79" w:rsidP="00455FC8">
            <w:pPr>
              <w:jc w:val="center"/>
            </w:pPr>
            <w:r>
              <w:rPr>
                <w:sz w:val="20"/>
              </w:rPr>
              <w:t xml:space="preserve">396730, р.п. Кантемировка,  ул. Победы, 17  </w:t>
            </w:r>
            <w:r>
              <w:rPr>
                <w:sz w:val="22"/>
              </w:rPr>
              <w:t xml:space="preserve">тел./факс (47367) 6-26-47 </w:t>
            </w:r>
          </w:p>
          <w:p w:rsidR="00D70B79" w:rsidRDefault="00D70B79" w:rsidP="00455FC8">
            <w:pPr>
              <w:jc w:val="center"/>
              <w:rPr>
                <w:b/>
                <w:sz w:val="40"/>
              </w:rPr>
            </w:pPr>
            <w:r>
              <w:rPr>
                <w:sz w:val="20"/>
              </w:rPr>
              <w:t>ИНН/КПП  3612002874/361201001</w:t>
            </w:r>
          </w:p>
        </w:tc>
      </w:tr>
    </w:tbl>
    <w:p w:rsidR="00D70B79" w:rsidRDefault="00D70B79" w:rsidP="00455FC8">
      <w:pPr>
        <w:jc w:val="center"/>
        <w:rPr>
          <w:b/>
          <w:sz w:val="40"/>
        </w:rPr>
      </w:pPr>
    </w:p>
    <w:p w:rsidR="00D70B79" w:rsidRPr="00455FC8" w:rsidRDefault="00653ED9" w:rsidP="00653E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6B2090">
        <w:rPr>
          <w:sz w:val="28"/>
          <w:szCs w:val="28"/>
        </w:rPr>
        <w:t xml:space="preserve">              </w:t>
      </w:r>
      <w:r w:rsidR="00DD5B9E">
        <w:rPr>
          <w:sz w:val="28"/>
          <w:szCs w:val="28"/>
          <w:u w:val="single"/>
        </w:rPr>
        <w:t xml:space="preserve">«  22 </w:t>
      </w:r>
      <w:r w:rsidR="00D70B79">
        <w:rPr>
          <w:sz w:val="28"/>
          <w:szCs w:val="28"/>
          <w:u w:val="single"/>
        </w:rPr>
        <w:t>»</w:t>
      </w:r>
      <w:r w:rsidR="00D70B79">
        <w:rPr>
          <w:sz w:val="28"/>
          <w:szCs w:val="28"/>
          <w:u w:val="single"/>
          <w:lang w:val="en-US"/>
        </w:rPr>
        <w:t xml:space="preserve"> </w:t>
      </w:r>
      <w:r w:rsidR="00D70B79">
        <w:rPr>
          <w:sz w:val="28"/>
          <w:szCs w:val="28"/>
          <w:u w:val="single"/>
        </w:rPr>
        <w:t xml:space="preserve"> 0</w:t>
      </w:r>
      <w:r w:rsidR="00D70B79">
        <w:rPr>
          <w:sz w:val="28"/>
          <w:szCs w:val="28"/>
          <w:u w:val="single"/>
          <w:lang w:val="en-US"/>
        </w:rPr>
        <w:t>1</w:t>
      </w:r>
      <w:r w:rsidR="00D70B79">
        <w:rPr>
          <w:sz w:val="28"/>
          <w:szCs w:val="28"/>
          <w:u w:val="single"/>
        </w:rPr>
        <w:t>.  201</w:t>
      </w:r>
      <w:r w:rsidR="006B2090">
        <w:rPr>
          <w:sz w:val="28"/>
          <w:szCs w:val="28"/>
          <w:u w:val="single"/>
        </w:rPr>
        <w:t xml:space="preserve">5 года    </w:t>
      </w:r>
      <w:r w:rsidR="00D70B79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DD5B9E">
        <w:rPr>
          <w:sz w:val="28"/>
          <w:szCs w:val="28"/>
          <w:u w:val="single"/>
        </w:rPr>
        <w:t>15-11/178</w:t>
      </w:r>
      <w:r w:rsidR="00C042D9">
        <w:rPr>
          <w:sz w:val="28"/>
          <w:szCs w:val="28"/>
          <w:u w:val="single"/>
        </w:rPr>
        <w:t xml:space="preserve">     </w:t>
      </w:r>
      <w:r w:rsidR="00DD79FC">
        <w:rPr>
          <w:sz w:val="28"/>
          <w:szCs w:val="28"/>
          <w:u w:val="single"/>
        </w:rPr>
        <w:t xml:space="preserve">                 </w:t>
      </w:r>
      <w:r w:rsidR="00D70B79">
        <w:rPr>
          <w:sz w:val="28"/>
          <w:szCs w:val="28"/>
          <w:u w:val="single"/>
        </w:rPr>
        <w:t xml:space="preserve">     </w:t>
      </w:r>
    </w:p>
    <w:p w:rsidR="00D70B79" w:rsidRPr="00455FC8" w:rsidRDefault="00D70B79" w:rsidP="00455FC8">
      <w:pPr>
        <w:rPr>
          <w:sz w:val="28"/>
          <w:szCs w:val="28"/>
        </w:rPr>
      </w:pPr>
    </w:p>
    <w:p w:rsidR="00D70B79" w:rsidRDefault="00D70B79" w:rsidP="00455FC8">
      <w:pPr>
        <w:jc w:val="center"/>
        <w:rPr>
          <w:sz w:val="28"/>
          <w:szCs w:val="28"/>
        </w:rPr>
      </w:pPr>
      <w:r w:rsidRPr="00455F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Департамент экономического развития                                                                                </w:t>
      </w:r>
    </w:p>
    <w:p w:rsidR="00D70B79" w:rsidRDefault="00D70B79" w:rsidP="00455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Воронежской области </w:t>
      </w:r>
      <w:r w:rsidRPr="00455FC8">
        <w:rPr>
          <w:sz w:val="28"/>
          <w:szCs w:val="28"/>
        </w:rPr>
        <w:t xml:space="preserve"> </w:t>
      </w:r>
    </w:p>
    <w:p w:rsidR="00D70B79" w:rsidRPr="00455FC8" w:rsidRDefault="00D70B79" w:rsidP="00455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Букрееву А.М.                                        </w:t>
      </w:r>
      <w:r w:rsidRPr="00455FC8">
        <w:rPr>
          <w:sz w:val="28"/>
          <w:szCs w:val="28"/>
        </w:rPr>
        <w:t xml:space="preserve">                                                                </w:t>
      </w:r>
    </w:p>
    <w:p w:rsidR="00D70B79" w:rsidRPr="00C77EA7" w:rsidRDefault="00D70B79" w:rsidP="00330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0B79" w:rsidRPr="00C77EA7" w:rsidRDefault="00D70B79" w:rsidP="0033031F">
      <w:pPr>
        <w:jc w:val="center"/>
        <w:rPr>
          <w:sz w:val="28"/>
          <w:szCs w:val="28"/>
        </w:rPr>
      </w:pPr>
    </w:p>
    <w:p w:rsidR="00D70B79" w:rsidRPr="00FC707A" w:rsidRDefault="00D70B79" w:rsidP="00557AFC">
      <w:pPr>
        <w:jc w:val="center"/>
        <w:rPr>
          <w:b/>
          <w:sz w:val="32"/>
          <w:szCs w:val="32"/>
        </w:rPr>
      </w:pPr>
      <w:r w:rsidRPr="00FC707A">
        <w:rPr>
          <w:b/>
          <w:sz w:val="32"/>
          <w:szCs w:val="32"/>
        </w:rPr>
        <w:t>Информация</w:t>
      </w:r>
    </w:p>
    <w:p w:rsidR="00D70B79" w:rsidRDefault="00D70B79" w:rsidP="00557A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социально-экономическом положении</w:t>
      </w:r>
    </w:p>
    <w:p w:rsidR="00D70B79" w:rsidRDefault="00D70B79" w:rsidP="00557AF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района</w:t>
      </w:r>
    </w:p>
    <w:p w:rsidR="00D70B79" w:rsidRPr="00CF50F8" w:rsidRDefault="006B2090" w:rsidP="00557AFC">
      <w:pPr>
        <w:jc w:val="center"/>
        <w:rPr>
          <w:sz w:val="28"/>
          <w:szCs w:val="28"/>
        </w:rPr>
      </w:pPr>
      <w:r>
        <w:rPr>
          <w:sz w:val="28"/>
          <w:szCs w:val="28"/>
        </w:rPr>
        <w:t>в  2014</w:t>
      </w:r>
      <w:r w:rsidR="00D70B79">
        <w:rPr>
          <w:sz w:val="28"/>
          <w:szCs w:val="28"/>
        </w:rPr>
        <w:t xml:space="preserve"> году.</w:t>
      </w:r>
    </w:p>
    <w:p w:rsidR="00D70B79" w:rsidRDefault="00D70B79" w:rsidP="00455FC8">
      <w:pPr>
        <w:jc w:val="center"/>
        <w:rPr>
          <w:b/>
          <w:sz w:val="28"/>
          <w:szCs w:val="28"/>
        </w:rPr>
      </w:pPr>
    </w:p>
    <w:p w:rsidR="00D70B79" w:rsidRDefault="00D70B79" w:rsidP="00455F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Характеристика района</w:t>
      </w:r>
    </w:p>
    <w:p w:rsidR="00D70B79" w:rsidRDefault="00D70B79" w:rsidP="00455FC8">
      <w:pPr>
        <w:jc w:val="center"/>
        <w:rPr>
          <w:sz w:val="28"/>
          <w:szCs w:val="28"/>
          <w:u w:val="single"/>
        </w:rPr>
      </w:pPr>
    </w:p>
    <w:p w:rsidR="00D70B79" w:rsidRDefault="00D70B79" w:rsidP="00380E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Кантемировский муниципальный район расположен на крайнем юге Воронежской области. Район граничит с Россошанским и Богучарским районами Воронежской области, а также с Ростовской областью России и Луганской областью Украины. Протяженность границы с Украиной составляет </w:t>
      </w:r>
      <w:smartTag w:uri="urn:schemas-microsoft-com:office:smarttags" w:element="metricconverter">
        <w:smartTagPr>
          <w:attr w:name="ProductID" w:val="97 км"/>
        </w:smartTagPr>
        <w:r>
          <w:rPr>
            <w:sz w:val="28"/>
            <w:szCs w:val="28"/>
          </w:rPr>
          <w:t>97 км</w:t>
        </w:r>
      </w:smartTag>
      <w:r>
        <w:rPr>
          <w:sz w:val="28"/>
          <w:szCs w:val="28"/>
        </w:rPr>
        <w:t xml:space="preserve">. Территория Кантемировского муниципального района – 2348 кв.м. </w:t>
      </w:r>
    </w:p>
    <w:p w:rsidR="00D70B79" w:rsidRDefault="00D70B79" w:rsidP="00A56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границах муниципального района расположено 60 населенных пунктов, в том числе 18 – крупные и средние, с численностью проживающих более  500 человек. Чис</w:t>
      </w:r>
      <w:r w:rsidR="00340C6C">
        <w:rPr>
          <w:sz w:val="28"/>
          <w:szCs w:val="28"/>
        </w:rPr>
        <w:t>ленность населения на 01.01.2015 года составила 35,1</w:t>
      </w:r>
      <w:r>
        <w:rPr>
          <w:sz w:val="28"/>
          <w:szCs w:val="28"/>
        </w:rPr>
        <w:t xml:space="preserve"> тыс. человек.</w:t>
      </w:r>
    </w:p>
    <w:p w:rsidR="00D70B79" w:rsidRDefault="00D70B79" w:rsidP="00353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муниципальных образований - 17: Кантемировский муниципальный район, одно городское и 15 сельских поселений. Административным центром является рабочий поселок Кантемировка, расположенный в </w:t>
      </w:r>
      <w:smartTag w:uri="urn:schemas-microsoft-com:office:smarttags" w:element="metricconverter">
        <w:smartTagPr>
          <w:attr w:name="ProductID" w:val="279 км"/>
        </w:smartTagPr>
        <w:r>
          <w:rPr>
            <w:sz w:val="28"/>
            <w:szCs w:val="28"/>
          </w:rPr>
          <w:t>279 км</w:t>
        </w:r>
      </w:smartTag>
      <w:r>
        <w:rPr>
          <w:sz w:val="28"/>
          <w:szCs w:val="28"/>
        </w:rPr>
        <w:t xml:space="preserve"> от областного центра.</w:t>
      </w:r>
    </w:p>
    <w:p w:rsidR="00D70B79" w:rsidRDefault="00D70B79" w:rsidP="00353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района имеет достаточно развитую многоотраслевую структуру. В тоже время основными отраслями по объему производства  и численности работающих являются сельское хозяйство и промышленность.</w:t>
      </w:r>
    </w:p>
    <w:p w:rsidR="00D70B79" w:rsidRDefault="00D70B79" w:rsidP="00353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Кантемировский муниципальный район занимает выгодное транспортно-географическое положение, имеет разветвленную транспортную сеть, ресурсы для организации перерабатывающих производств, свободные инфраструктурно-обустроенные участки для размещения новых предприятий, развитую социальную и инженерную инфраструктуру.</w:t>
      </w:r>
    </w:p>
    <w:p w:rsidR="00D70B79" w:rsidRDefault="00D70B79" w:rsidP="00380E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Итоги социально-экономического развития Кантемировск</w:t>
      </w:r>
      <w:r w:rsidR="00340C6C">
        <w:rPr>
          <w:sz w:val="28"/>
          <w:szCs w:val="28"/>
        </w:rPr>
        <w:t>ого муниципального района в 2014</w:t>
      </w:r>
      <w:r>
        <w:rPr>
          <w:sz w:val="28"/>
          <w:szCs w:val="28"/>
        </w:rPr>
        <w:t xml:space="preserve"> году таковы:</w:t>
      </w:r>
      <w:r>
        <w:rPr>
          <w:sz w:val="28"/>
          <w:szCs w:val="28"/>
        </w:rPr>
        <w:tab/>
      </w:r>
    </w:p>
    <w:p w:rsidR="00D70B79" w:rsidRPr="00BD5875" w:rsidRDefault="00D70B79" w:rsidP="00380EA9">
      <w:pPr>
        <w:jc w:val="both"/>
        <w:rPr>
          <w:sz w:val="28"/>
          <w:szCs w:val="28"/>
        </w:rPr>
      </w:pPr>
    </w:p>
    <w:p w:rsidR="00340C6C" w:rsidRPr="0003127D" w:rsidRDefault="00D70B79" w:rsidP="00340C6C">
      <w:pPr>
        <w:jc w:val="both"/>
        <w:rPr>
          <w:b/>
          <w:i/>
          <w:sz w:val="32"/>
          <w:szCs w:val="32"/>
          <w:u w:val="single"/>
        </w:rPr>
      </w:pPr>
      <w:r w:rsidRPr="007F492C">
        <w:rPr>
          <w:b/>
          <w:sz w:val="28"/>
          <w:szCs w:val="28"/>
        </w:rPr>
        <w:tab/>
      </w:r>
      <w:r w:rsidR="00340C6C" w:rsidRPr="0003127D">
        <w:rPr>
          <w:b/>
          <w:i/>
          <w:sz w:val="32"/>
          <w:szCs w:val="32"/>
          <w:u w:val="single"/>
        </w:rPr>
        <w:t>Промышленность</w:t>
      </w:r>
    </w:p>
    <w:p w:rsidR="00340C6C" w:rsidRPr="006E5ED5" w:rsidRDefault="00340C6C" w:rsidP="00340C6C">
      <w:pPr>
        <w:jc w:val="both"/>
        <w:rPr>
          <w:b/>
          <w:sz w:val="16"/>
          <w:szCs w:val="16"/>
          <w:u w:val="single"/>
        </w:rPr>
      </w:pPr>
    </w:p>
    <w:p w:rsidR="00C809EA" w:rsidRDefault="00340C6C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производство и отгрузку промышленной продукции на территории муниципального района осуществляют </w:t>
      </w:r>
      <w:r w:rsidR="00B210E4">
        <w:rPr>
          <w:sz w:val="28"/>
          <w:szCs w:val="28"/>
        </w:rPr>
        <w:t>8</w:t>
      </w:r>
      <w:r>
        <w:rPr>
          <w:sz w:val="28"/>
          <w:szCs w:val="28"/>
        </w:rPr>
        <w:t xml:space="preserve"> предприятий. С января по декабрь объем отгруженных товаров собственного производства, работ и услуг промышленного характера составил </w:t>
      </w:r>
      <w:r w:rsidR="000921BA">
        <w:rPr>
          <w:sz w:val="28"/>
          <w:szCs w:val="28"/>
        </w:rPr>
        <w:t>417,0</w:t>
      </w:r>
      <w:r w:rsidR="00C809EA">
        <w:rPr>
          <w:sz w:val="28"/>
          <w:szCs w:val="28"/>
        </w:rPr>
        <w:t xml:space="preserve"> </w:t>
      </w:r>
      <w:r w:rsidR="000921BA">
        <w:rPr>
          <w:sz w:val="28"/>
          <w:szCs w:val="28"/>
        </w:rPr>
        <w:t>млн. рублей (144,4</w:t>
      </w:r>
      <w:r>
        <w:rPr>
          <w:sz w:val="28"/>
          <w:szCs w:val="28"/>
        </w:rPr>
        <w:t xml:space="preserve">% к аналогичному периоду прошлого года). </w:t>
      </w:r>
    </w:p>
    <w:p w:rsidR="00C809EA" w:rsidRDefault="00340C6C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 отгруженных товаров произошло за счет предприятий с видом экономической деятельности «Обрабатывающие производства»</w:t>
      </w:r>
      <w:r w:rsidR="00C809EA">
        <w:rPr>
          <w:sz w:val="28"/>
          <w:szCs w:val="28"/>
        </w:rPr>
        <w:t xml:space="preserve">,  с начала года данными предприятиями отгружено товаров на сумму 329,3 млн. рублей, что составляет 156,7% к уровню 2013 года. 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Добычу полезных ископаемых на территории района осуществляет ОАО «Журавский охровый завод», объем отгруженных товаров  – 8,2 млн. рублей.  </w:t>
      </w:r>
    </w:p>
    <w:p w:rsidR="00C809EA" w:rsidRDefault="00C809EA" w:rsidP="0034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C6C">
        <w:rPr>
          <w:sz w:val="28"/>
          <w:szCs w:val="28"/>
        </w:rPr>
        <w:t>Что касается объема товаров, отгруженных предприятиями, осуществляющими производство и распределение электроэнергии, газа и воды, то в отчетном году он составил 79,5</w:t>
      </w:r>
      <w:r>
        <w:rPr>
          <w:sz w:val="28"/>
          <w:szCs w:val="28"/>
        </w:rPr>
        <w:t xml:space="preserve"> млн. рублей (101,3 % к уровню 2013 года)</w:t>
      </w:r>
      <w:r w:rsidR="00340C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предприятий ситуация такова: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«Митрофановский РМЗ «Промавторемонт». 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отгружено товаров собственного производства на сумму 88,3 млн. рублей  или 99,0 % к уровню  2013 года, индекс физического объема составил 113,8%.</w:t>
      </w:r>
      <w:r w:rsidRPr="0065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причиной снижения производства и отгрузки является недостаточный спрос на производимую продукцию.  </w:t>
      </w:r>
      <w:r w:rsidRPr="00953068">
        <w:rPr>
          <w:color w:val="000000"/>
          <w:sz w:val="28"/>
          <w:szCs w:val="28"/>
        </w:rPr>
        <w:t>По итогам минувшего года предприятие ожид</w:t>
      </w:r>
      <w:r w:rsidR="00953068" w:rsidRPr="00953068">
        <w:rPr>
          <w:color w:val="000000"/>
          <w:sz w:val="28"/>
          <w:szCs w:val="28"/>
        </w:rPr>
        <w:t>ает получить прибыль в сумме 1769</w:t>
      </w:r>
      <w:r w:rsidRPr="00953068">
        <w:rPr>
          <w:color w:val="000000"/>
          <w:sz w:val="28"/>
          <w:szCs w:val="28"/>
        </w:rPr>
        <w:t xml:space="preserve"> тыс. ру</w:t>
      </w:r>
      <w:r w:rsidR="00B210E4" w:rsidRPr="00953068">
        <w:rPr>
          <w:color w:val="000000"/>
          <w:sz w:val="28"/>
          <w:szCs w:val="28"/>
        </w:rPr>
        <w:t>блей.</w:t>
      </w:r>
      <w:r w:rsidRPr="002D4325">
        <w:rPr>
          <w:color w:val="000000"/>
          <w:sz w:val="28"/>
          <w:szCs w:val="28"/>
        </w:rPr>
        <w:t xml:space="preserve"> 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 w:rsidRPr="00B344CA">
        <w:rPr>
          <w:sz w:val="28"/>
          <w:szCs w:val="28"/>
        </w:rPr>
        <w:t>ОАО «Журавский охровый завод»</w:t>
      </w:r>
      <w:r>
        <w:rPr>
          <w:sz w:val="28"/>
          <w:szCs w:val="28"/>
        </w:rPr>
        <w:t xml:space="preserve">. 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предприятие производит бентонитовый, шунгитовый порошок и осуществляет добычу полезных ископаемых. За отчетный год про</w:t>
      </w:r>
      <w:r w:rsidR="00D055D6">
        <w:rPr>
          <w:sz w:val="28"/>
          <w:szCs w:val="28"/>
        </w:rPr>
        <w:t>изведено продукции на сумму 59,6</w:t>
      </w:r>
      <w:r>
        <w:rPr>
          <w:sz w:val="28"/>
          <w:szCs w:val="28"/>
        </w:rPr>
        <w:t xml:space="preserve"> млн. рублей</w:t>
      </w:r>
      <w:r w:rsidR="00DA72EC">
        <w:rPr>
          <w:sz w:val="28"/>
          <w:szCs w:val="28"/>
        </w:rPr>
        <w:t xml:space="preserve"> (119% к уровню 2013 года)</w:t>
      </w:r>
      <w:r>
        <w:rPr>
          <w:sz w:val="28"/>
          <w:szCs w:val="28"/>
        </w:rPr>
        <w:t>,   о</w:t>
      </w:r>
      <w:r w:rsidR="00D055D6">
        <w:rPr>
          <w:sz w:val="28"/>
          <w:szCs w:val="28"/>
        </w:rPr>
        <w:t>тгрузка  товаров  составила 59,2 млн. рублей или 112,8</w:t>
      </w:r>
      <w:r>
        <w:rPr>
          <w:sz w:val="28"/>
          <w:szCs w:val="28"/>
        </w:rPr>
        <w:t xml:space="preserve">% к уровню  </w:t>
      </w:r>
      <w:r w:rsidR="00D055D6">
        <w:rPr>
          <w:sz w:val="28"/>
          <w:szCs w:val="28"/>
        </w:rPr>
        <w:t>2013</w:t>
      </w:r>
      <w:r w:rsidR="00DA72EC">
        <w:rPr>
          <w:sz w:val="28"/>
          <w:szCs w:val="28"/>
        </w:rPr>
        <w:t xml:space="preserve"> году. </w:t>
      </w:r>
      <w:r w:rsidR="009D0A4A" w:rsidRPr="00953068">
        <w:rPr>
          <w:sz w:val="28"/>
          <w:szCs w:val="28"/>
        </w:rPr>
        <w:t>Ожидаемая прибыль</w:t>
      </w:r>
      <w:r w:rsidR="00DA72EC">
        <w:rPr>
          <w:sz w:val="28"/>
          <w:szCs w:val="28"/>
        </w:rPr>
        <w:t xml:space="preserve"> - </w:t>
      </w:r>
      <w:r w:rsidR="00953068" w:rsidRPr="00953068">
        <w:rPr>
          <w:color w:val="000000"/>
          <w:sz w:val="28"/>
          <w:szCs w:val="28"/>
        </w:rPr>
        <w:t xml:space="preserve"> 6,9</w:t>
      </w:r>
      <w:r w:rsidR="009D0A4A" w:rsidRPr="00953068">
        <w:rPr>
          <w:color w:val="000000"/>
          <w:sz w:val="28"/>
          <w:szCs w:val="28"/>
        </w:rPr>
        <w:t xml:space="preserve"> млн. рублей.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Pr="00B344CA">
        <w:rPr>
          <w:sz w:val="28"/>
          <w:szCs w:val="28"/>
        </w:rPr>
        <w:t>О ЖКПП «Коммунальник»</w:t>
      </w:r>
      <w:r>
        <w:rPr>
          <w:sz w:val="28"/>
          <w:szCs w:val="28"/>
        </w:rPr>
        <w:t xml:space="preserve"> осуществляет производство и распре</w:t>
      </w:r>
      <w:r w:rsidR="00D055D6">
        <w:rPr>
          <w:sz w:val="28"/>
          <w:szCs w:val="28"/>
        </w:rPr>
        <w:t>деление  тепловой энергии</w:t>
      </w:r>
      <w:r>
        <w:rPr>
          <w:sz w:val="28"/>
          <w:szCs w:val="28"/>
        </w:rPr>
        <w:t xml:space="preserve">. Объем отгруженных товаров с января по декабрь </w:t>
      </w:r>
      <w:r w:rsidR="00D055D6">
        <w:rPr>
          <w:sz w:val="28"/>
          <w:szCs w:val="28"/>
        </w:rPr>
        <w:t>составил 69,1</w:t>
      </w:r>
      <w:r>
        <w:rPr>
          <w:sz w:val="28"/>
          <w:szCs w:val="28"/>
        </w:rPr>
        <w:t xml:space="preserve"> млн. рублей, что ниже уровня 201</w:t>
      </w:r>
      <w:r w:rsidR="00D055D6">
        <w:rPr>
          <w:sz w:val="28"/>
          <w:szCs w:val="28"/>
        </w:rPr>
        <w:t>3 года на 1,1</w:t>
      </w:r>
      <w:r>
        <w:rPr>
          <w:sz w:val="28"/>
          <w:szCs w:val="28"/>
        </w:rPr>
        <w:t xml:space="preserve"> млн. рублей. </w:t>
      </w:r>
      <w:r w:rsidRPr="00DD0450">
        <w:rPr>
          <w:color w:val="000000"/>
          <w:sz w:val="28"/>
          <w:szCs w:val="28"/>
        </w:rPr>
        <w:t xml:space="preserve">Снижение объема отгруженных товаров обусловлено </w:t>
      </w:r>
      <w:r w:rsidR="00D055D6">
        <w:rPr>
          <w:sz w:val="28"/>
          <w:szCs w:val="28"/>
        </w:rPr>
        <w:t xml:space="preserve">передачей функций по водоснабжению и водоотведению в р.п. Кантемировка, вновь образованному предприятию МУП «Водоканал». </w:t>
      </w:r>
      <w:r>
        <w:rPr>
          <w:sz w:val="28"/>
          <w:szCs w:val="28"/>
        </w:rPr>
        <w:t>Индекс физического объ</w:t>
      </w:r>
      <w:r w:rsidR="00D055D6">
        <w:rPr>
          <w:sz w:val="28"/>
          <w:szCs w:val="28"/>
        </w:rPr>
        <w:t>ема по предприятию составил 88,9</w:t>
      </w:r>
      <w:r>
        <w:rPr>
          <w:sz w:val="28"/>
          <w:szCs w:val="28"/>
        </w:rPr>
        <w:t>%.</w:t>
      </w:r>
    </w:p>
    <w:p w:rsidR="00C809EA" w:rsidRDefault="00D055D6" w:rsidP="00D05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«Водоканал</w:t>
      </w:r>
      <w:r w:rsidR="00C809EA">
        <w:rPr>
          <w:sz w:val="28"/>
          <w:szCs w:val="28"/>
        </w:rPr>
        <w:t>». Предприятие</w:t>
      </w:r>
      <w:r>
        <w:rPr>
          <w:sz w:val="28"/>
          <w:szCs w:val="28"/>
        </w:rPr>
        <w:t xml:space="preserve"> </w:t>
      </w:r>
      <w:r w:rsidR="00C809EA">
        <w:rPr>
          <w:sz w:val="28"/>
          <w:szCs w:val="28"/>
        </w:rPr>
        <w:t xml:space="preserve"> оказывает услуги по водоснабжению, удалению и об</w:t>
      </w:r>
      <w:r>
        <w:rPr>
          <w:sz w:val="28"/>
          <w:szCs w:val="28"/>
        </w:rPr>
        <w:t>работке сточных вод. В текущем  году</w:t>
      </w:r>
      <w:r w:rsidR="00C809EA">
        <w:rPr>
          <w:sz w:val="28"/>
          <w:szCs w:val="28"/>
        </w:rPr>
        <w:t xml:space="preserve"> объем отгруженных </w:t>
      </w:r>
      <w:r w:rsidR="00C809EA">
        <w:rPr>
          <w:sz w:val="28"/>
          <w:szCs w:val="28"/>
        </w:rPr>
        <w:lastRenderedPageBreak/>
        <w:t>предприятием услуг собстве</w:t>
      </w:r>
      <w:r>
        <w:rPr>
          <w:sz w:val="28"/>
          <w:szCs w:val="28"/>
        </w:rPr>
        <w:t xml:space="preserve">нного производства составил  8,0 млн. рублей. Предприятие осуществляет деятельность с июля 2014 года. </w:t>
      </w:r>
      <w:r w:rsidR="009D0A4A">
        <w:rPr>
          <w:sz w:val="28"/>
          <w:szCs w:val="28"/>
        </w:rPr>
        <w:t xml:space="preserve"> </w:t>
      </w:r>
    </w:p>
    <w:p w:rsidR="00D055D6" w:rsidRDefault="00C809EA" w:rsidP="00D05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«Комбинат благоустройства Митрофановский». Предприятие оказывает услуги по водоснабжению, удалению и обработке сточ</w:t>
      </w:r>
      <w:r w:rsidR="00D055D6">
        <w:rPr>
          <w:sz w:val="28"/>
          <w:szCs w:val="28"/>
        </w:rPr>
        <w:t>ных во</w:t>
      </w:r>
      <w:r w:rsidR="0022633E">
        <w:rPr>
          <w:sz w:val="28"/>
          <w:szCs w:val="28"/>
        </w:rPr>
        <w:t>д,</w:t>
      </w:r>
      <w:r w:rsidR="0022633E" w:rsidRPr="0022633E">
        <w:rPr>
          <w:sz w:val="28"/>
          <w:szCs w:val="28"/>
        </w:rPr>
        <w:t xml:space="preserve"> </w:t>
      </w:r>
      <w:r w:rsidR="0022633E">
        <w:rPr>
          <w:sz w:val="28"/>
          <w:szCs w:val="28"/>
        </w:rPr>
        <w:t>производство и распределение  тепловой энергии</w:t>
      </w:r>
      <w:r w:rsidR="00D055D6">
        <w:rPr>
          <w:sz w:val="28"/>
          <w:szCs w:val="28"/>
        </w:rPr>
        <w:t>. За отчетный период 2014</w:t>
      </w:r>
      <w:r>
        <w:rPr>
          <w:sz w:val="28"/>
          <w:szCs w:val="28"/>
        </w:rPr>
        <w:t xml:space="preserve"> года объем отгруженных предприятием услуг собстве</w:t>
      </w:r>
      <w:r w:rsidR="00D055D6">
        <w:rPr>
          <w:sz w:val="28"/>
          <w:szCs w:val="28"/>
        </w:rPr>
        <w:t>нного производства составил  7,0</w:t>
      </w:r>
      <w:r>
        <w:rPr>
          <w:sz w:val="28"/>
          <w:szCs w:val="28"/>
        </w:rPr>
        <w:t xml:space="preserve"> млн. рубле</w:t>
      </w:r>
      <w:r w:rsidR="00D055D6">
        <w:rPr>
          <w:sz w:val="28"/>
          <w:szCs w:val="28"/>
        </w:rPr>
        <w:t>й, что составляет 92,1</w:t>
      </w:r>
      <w:r>
        <w:rPr>
          <w:sz w:val="28"/>
          <w:szCs w:val="28"/>
        </w:rPr>
        <w:t xml:space="preserve"> % к прошлому году.</w:t>
      </w:r>
    </w:p>
    <w:p w:rsidR="00890E58" w:rsidRDefault="00890E58" w:rsidP="00D05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«Коммунальник» Предприятие оказывает услуги по водоснабжению, удалению и обработке сточных вод</w:t>
      </w:r>
      <w:r w:rsidR="0022633E">
        <w:rPr>
          <w:sz w:val="28"/>
          <w:szCs w:val="28"/>
        </w:rPr>
        <w:t>, производство и распределение  тепловой энергии.</w:t>
      </w:r>
      <w:r>
        <w:rPr>
          <w:sz w:val="28"/>
          <w:szCs w:val="28"/>
        </w:rPr>
        <w:t xml:space="preserve"> За отчетный период 2014 года объем отгруженных предприятием услуг собственного производства составил  6,2 млн. рублей, что составляет 101,6 % к прошлому году.</w:t>
      </w:r>
    </w:p>
    <w:p w:rsidR="00C809EA" w:rsidRDefault="00C809EA" w:rsidP="00D05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«Феско»  основной вид деятельности «Производство неочищенных растительных масел». </w:t>
      </w:r>
      <w:r w:rsidR="00D055D6">
        <w:rPr>
          <w:sz w:val="28"/>
          <w:szCs w:val="28"/>
        </w:rPr>
        <w:t>За  2014</w:t>
      </w:r>
      <w:r>
        <w:rPr>
          <w:sz w:val="28"/>
          <w:szCs w:val="28"/>
        </w:rPr>
        <w:t xml:space="preserve"> году объем отгруженных товаров собственного производства </w:t>
      </w:r>
      <w:r w:rsidR="00D055D6">
        <w:rPr>
          <w:sz w:val="28"/>
          <w:szCs w:val="28"/>
        </w:rPr>
        <w:t>составил 133,1</w:t>
      </w:r>
      <w:r>
        <w:rPr>
          <w:sz w:val="28"/>
          <w:szCs w:val="28"/>
        </w:rPr>
        <w:t xml:space="preserve"> млн. рублей, п</w:t>
      </w:r>
      <w:r w:rsidR="00D055D6">
        <w:rPr>
          <w:sz w:val="28"/>
          <w:szCs w:val="28"/>
        </w:rPr>
        <w:t>роизведено 3781</w:t>
      </w:r>
      <w:r>
        <w:rPr>
          <w:sz w:val="28"/>
          <w:szCs w:val="28"/>
        </w:rPr>
        <w:t xml:space="preserve"> т</w:t>
      </w:r>
      <w:r w:rsidR="00D055D6">
        <w:rPr>
          <w:sz w:val="28"/>
          <w:szCs w:val="28"/>
        </w:rPr>
        <w:t>онна масла прессового, 1067</w:t>
      </w:r>
      <w:r>
        <w:rPr>
          <w:sz w:val="28"/>
          <w:szCs w:val="28"/>
        </w:rPr>
        <w:t>,0</w:t>
      </w:r>
      <w:r w:rsidR="00D055D6">
        <w:rPr>
          <w:sz w:val="28"/>
          <w:szCs w:val="28"/>
        </w:rPr>
        <w:t xml:space="preserve"> тонн </w:t>
      </w:r>
      <w:r>
        <w:rPr>
          <w:sz w:val="28"/>
          <w:szCs w:val="28"/>
        </w:rPr>
        <w:t xml:space="preserve"> – масла экстракционного.</w:t>
      </w:r>
      <w:r w:rsidR="009D0A4A">
        <w:rPr>
          <w:sz w:val="28"/>
          <w:szCs w:val="28"/>
        </w:rPr>
        <w:t xml:space="preserve"> </w:t>
      </w:r>
      <w:r w:rsidR="009D0A4A" w:rsidRPr="00953068">
        <w:rPr>
          <w:sz w:val="28"/>
          <w:szCs w:val="28"/>
        </w:rPr>
        <w:t xml:space="preserve">Ожидаемая прибыль </w:t>
      </w:r>
      <w:r w:rsidR="00953068" w:rsidRPr="00953068">
        <w:rPr>
          <w:color w:val="000000"/>
          <w:sz w:val="28"/>
          <w:szCs w:val="28"/>
        </w:rPr>
        <w:t>составит 0,2</w:t>
      </w:r>
      <w:r w:rsidR="009D0A4A" w:rsidRPr="00953068">
        <w:rPr>
          <w:color w:val="000000"/>
          <w:sz w:val="28"/>
          <w:szCs w:val="28"/>
        </w:rPr>
        <w:t xml:space="preserve"> млн. рублей.</w:t>
      </w:r>
    </w:p>
    <w:p w:rsidR="00C809EA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Потребительское общество «Колос» </w:t>
      </w:r>
      <w:r w:rsidR="00D055D6">
        <w:rPr>
          <w:sz w:val="28"/>
          <w:szCs w:val="28"/>
        </w:rPr>
        <w:t>в отчетном году произвело 1228</w:t>
      </w:r>
      <w:r>
        <w:rPr>
          <w:sz w:val="28"/>
          <w:szCs w:val="28"/>
        </w:rPr>
        <w:t xml:space="preserve"> т хлеба, хлебобулоч</w:t>
      </w:r>
      <w:r w:rsidR="00D055D6">
        <w:rPr>
          <w:sz w:val="28"/>
          <w:szCs w:val="28"/>
        </w:rPr>
        <w:t>ных и кондитерских изделий, 67,2</w:t>
      </w:r>
      <w:r>
        <w:rPr>
          <w:sz w:val="28"/>
          <w:szCs w:val="28"/>
        </w:rPr>
        <w:t xml:space="preserve"> тыс. дк</w:t>
      </w:r>
      <w:r w:rsidR="00D055D6">
        <w:rPr>
          <w:sz w:val="28"/>
          <w:szCs w:val="28"/>
        </w:rPr>
        <w:t xml:space="preserve">л. дал безалкогольных напитков. </w:t>
      </w:r>
      <w:r>
        <w:rPr>
          <w:sz w:val="28"/>
          <w:szCs w:val="28"/>
        </w:rPr>
        <w:t>Объем отгруженных товаров за 201</w:t>
      </w:r>
      <w:r w:rsidR="00D055D6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890E58">
        <w:rPr>
          <w:sz w:val="28"/>
          <w:szCs w:val="28"/>
        </w:rPr>
        <w:t>д составил 52,9 млн. рублей, что составляет  100,0 % к уровню  2013</w:t>
      </w:r>
      <w:r>
        <w:rPr>
          <w:sz w:val="28"/>
          <w:szCs w:val="28"/>
        </w:rPr>
        <w:t xml:space="preserve"> года.  </w:t>
      </w:r>
      <w:r w:rsidRPr="00953068">
        <w:rPr>
          <w:sz w:val="28"/>
          <w:szCs w:val="28"/>
        </w:rPr>
        <w:t xml:space="preserve">Ожидаемая прибыль </w:t>
      </w:r>
      <w:r w:rsidR="00953068" w:rsidRPr="00953068">
        <w:rPr>
          <w:color w:val="000000"/>
          <w:sz w:val="28"/>
          <w:szCs w:val="28"/>
        </w:rPr>
        <w:t>составит 0,9</w:t>
      </w:r>
      <w:r w:rsidRPr="00953068">
        <w:rPr>
          <w:color w:val="000000"/>
          <w:sz w:val="28"/>
          <w:szCs w:val="28"/>
        </w:rPr>
        <w:t xml:space="preserve"> млн. рублей.</w:t>
      </w:r>
      <w:r w:rsidRPr="00202679">
        <w:rPr>
          <w:color w:val="FF0000"/>
          <w:sz w:val="28"/>
          <w:szCs w:val="28"/>
        </w:rPr>
        <w:t xml:space="preserve"> </w:t>
      </w:r>
    </w:p>
    <w:p w:rsidR="00C809EA" w:rsidRPr="00DB2605" w:rsidRDefault="00C809EA" w:rsidP="00C8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промышленного производства, в целом по отрасли, по итога</w:t>
      </w:r>
      <w:r w:rsidR="00890E58">
        <w:rPr>
          <w:sz w:val="28"/>
          <w:szCs w:val="28"/>
        </w:rPr>
        <w:t>м 2014 года составил 169,1% что в 2,4 раза превышает уровень 2013 года</w:t>
      </w:r>
      <w:r>
        <w:rPr>
          <w:sz w:val="28"/>
          <w:szCs w:val="28"/>
        </w:rPr>
        <w:t xml:space="preserve">. </w:t>
      </w:r>
    </w:p>
    <w:p w:rsidR="00C809EA" w:rsidRPr="00953068" w:rsidRDefault="00C809EA" w:rsidP="00C809EA">
      <w:pPr>
        <w:ind w:firstLine="708"/>
        <w:jc w:val="both"/>
        <w:rPr>
          <w:color w:val="000000"/>
          <w:sz w:val="28"/>
          <w:szCs w:val="28"/>
        </w:rPr>
      </w:pPr>
      <w:r w:rsidRPr="00953068">
        <w:rPr>
          <w:color w:val="000000"/>
          <w:sz w:val="28"/>
          <w:szCs w:val="28"/>
        </w:rPr>
        <w:t>По состоянию на 01.01.201</w:t>
      </w:r>
      <w:r w:rsidR="00953068" w:rsidRPr="00953068">
        <w:rPr>
          <w:color w:val="000000"/>
          <w:sz w:val="28"/>
          <w:szCs w:val="28"/>
        </w:rPr>
        <w:t>5</w:t>
      </w:r>
      <w:r w:rsidRPr="00953068">
        <w:rPr>
          <w:color w:val="000000"/>
          <w:sz w:val="28"/>
          <w:szCs w:val="28"/>
        </w:rPr>
        <w:t xml:space="preserve"> года  дебиторская задолженность промышл</w:t>
      </w:r>
      <w:r w:rsidR="00953068" w:rsidRPr="00953068">
        <w:rPr>
          <w:color w:val="000000"/>
          <w:sz w:val="28"/>
          <w:szCs w:val="28"/>
        </w:rPr>
        <w:t>енных предприятий составила 49,0</w:t>
      </w:r>
      <w:r w:rsidRPr="00953068">
        <w:rPr>
          <w:color w:val="000000"/>
          <w:sz w:val="28"/>
          <w:szCs w:val="28"/>
        </w:rPr>
        <w:t xml:space="preserve"> млн. рублей, к</w:t>
      </w:r>
      <w:r w:rsidR="00953068" w:rsidRPr="00953068">
        <w:rPr>
          <w:color w:val="000000"/>
          <w:sz w:val="28"/>
          <w:szCs w:val="28"/>
        </w:rPr>
        <w:t>редиторская задолженность – 123,4</w:t>
      </w:r>
      <w:r w:rsidRPr="00953068">
        <w:rPr>
          <w:color w:val="000000"/>
          <w:sz w:val="28"/>
          <w:szCs w:val="28"/>
        </w:rPr>
        <w:t xml:space="preserve"> млн. рублей. За прошедший  год  дебиторская задолженнос</w:t>
      </w:r>
      <w:r w:rsidR="00953068" w:rsidRPr="00953068">
        <w:rPr>
          <w:color w:val="000000"/>
          <w:sz w:val="28"/>
          <w:szCs w:val="28"/>
        </w:rPr>
        <w:t>ть увеличилась на 10,2</w:t>
      </w:r>
      <w:r w:rsidRPr="00953068">
        <w:rPr>
          <w:color w:val="000000"/>
          <w:sz w:val="28"/>
          <w:szCs w:val="28"/>
        </w:rPr>
        <w:t xml:space="preserve"> млн. рублей, кредиторская</w:t>
      </w:r>
      <w:r w:rsidR="00953068" w:rsidRPr="00953068">
        <w:rPr>
          <w:color w:val="000000"/>
          <w:sz w:val="28"/>
          <w:szCs w:val="28"/>
        </w:rPr>
        <w:t xml:space="preserve"> </w:t>
      </w:r>
      <w:r w:rsidR="00DA72EC">
        <w:rPr>
          <w:color w:val="000000"/>
          <w:sz w:val="28"/>
          <w:szCs w:val="28"/>
        </w:rPr>
        <w:t xml:space="preserve">на </w:t>
      </w:r>
      <w:r w:rsidR="00953068" w:rsidRPr="00953068">
        <w:rPr>
          <w:color w:val="000000"/>
          <w:sz w:val="28"/>
          <w:szCs w:val="28"/>
        </w:rPr>
        <w:t>45,0 млн. рублей. По итогам работы за 2014</w:t>
      </w:r>
      <w:r w:rsidRPr="00953068">
        <w:rPr>
          <w:color w:val="000000"/>
          <w:sz w:val="28"/>
          <w:szCs w:val="28"/>
        </w:rPr>
        <w:t xml:space="preserve"> год  задолженность поставщикам </w:t>
      </w:r>
      <w:r w:rsidR="00953068" w:rsidRPr="00953068">
        <w:rPr>
          <w:color w:val="000000"/>
          <w:sz w:val="28"/>
          <w:szCs w:val="28"/>
        </w:rPr>
        <w:t>увеличилась на 1,5 млн. рублей и составила 36,9</w:t>
      </w:r>
      <w:r w:rsidRPr="00953068">
        <w:rPr>
          <w:color w:val="000000"/>
          <w:sz w:val="28"/>
          <w:szCs w:val="28"/>
        </w:rPr>
        <w:t xml:space="preserve"> млн. рублей. Задолженность  в бюд</w:t>
      </w:r>
      <w:r w:rsidR="00953068" w:rsidRPr="00953068">
        <w:rPr>
          <w:color w:val="000000"/>
          <w:sz w:val="28"/>
          <w:szCs w:val="28"/>
        </w:rPr>
        <w:t>жеты всех уровней составила 17,0</w:t>
      </w:r>
      <w:r w:rsidRPr="00953068">
        <w:rPr>
          <w:color w:val="000000"/>
          <w:sz w:val="28"/>
          <w:szCs w:val="28"/>
        </w:rPr>
        <w:t xml:space="preserve"> млн.</w:t>
      </w:r>
      <w:r w:rsidR="00953068" w:rsidRPr="00953068">
        <w:rPr>
          <w:color w:val="000000"/>
          <w:sz w:val="28"/>
          <w:szCs w:val="28"/>
        </w:rPr>
        <w:t xml:space="preserve"> рублей (112,6% к 2013</w:t>
      </w:r>
      <w:r w:rsidRPr="00953068">
        <w:rPr>
          <w:color w:val="000000"/>
          <w:sz w:val="28"/>
          <w:szCs w:val="28"/>
        </w:rPr>
        <w:t xml:space="preserve"> году).</w:t>
      </w:r>
    </w:p>
    <w:p w:rsidR="00C809EA" w:rsidRPr="00AD4042" w:rsidRDefault="00C809EA" w:rsidP="00C809EA">
      <w:pPr>
        <w:ind w:firstLine="708"/>
        <w:jc w:val="both"/>
        <w:rPr>
          <w:color w:val="000000" w:themeColor="text1"/>
          <w:sz w:val="28"/>
          <w:szCs w:val="28"/>
        </w:rPr>
      </w:pPr>
      <w:r w:rsidRPr="00953068">
        <w:rPr>
          <w:color w:val="000000" w:themeColor="text1"/>
          <w:sz w:val="28"/>
          <w:szCs w:val="28"/>
        </w:rPr>
        <w:t>Общий финансовый результат промышленной отрасли за 201</w:t>
      </w:r>
      <w:r w:rsidR="00953068" w:rsidRPr="00953068">
        <w:rPr>
          <w:color w:val="000000" w:themeColor="text1"/>
          <w:sz w:val="28"/>
          <w:szCs w:val="28"/>
        </w:rPr>
        <w:t>4 год ожидается в сумме 9,8</w:t>
      </w:r>
      <w:r w:rsidRPr="00953068">
        <w:rPr>
          <w:color w:val="000000" w:themeColor="text1"/>
          <w:sz w:val="28"/>
          <w:szCs w:val="28"/>
        </w:rPr>
        <w:t xml:space="preserve"> м</w:t>
      </w:r>
      <w:r w:rsidR="00953068" w:rsidRPr="00953068">
        <w:rPr>
          <w:color w:val="000000" w:themeColor="text1"/>
          <w:sz w:val="28"/>
          <w:szCs w:val="28"/>
        </w:rPr>
        <w:t>лн. рублей прибыли</w:t>
      </w:r>
      <w:r w:rsidRPr="00953068">
        <w:rPr>
          <w:color w:val="000000" w:themeColor="text1"/>
          <w:sz w:val="28"/>
          <w:szCs w:val="28"/>
        </w:rPr>
        <w:t xml:space="preserve">. </w:t>
      </w:r>
    </w:p>
    <w:p w:rsidR="00D70B79" w:rsidRDefault="00D70B79" w:rsidP="00340C6C">
      <w:pPr>
        <w:ind w:firstLine="708"/>
        <w:jc w:val="both"/>
        <w:rPr>
          <w:sz w:val="32"/>
          <w:szCs w:val="32"/>
          <w:u w:val="single"/>
        </w:rPr>
      </w:pPr>
    </w:p>
    <w:p w:rsidR="00D8428B" w:rsidRDefault="00D8428B" w:rsidP="00D8428B">
      <w:pPr>
        <w:rPr>
          <w:b/>
          <w:i/>
          <w:sz w:val="32"/>
          <w:szCs w:val="32"/>
          <w:u w:val="single"/>
        </w:rPr>
      </w:pPr>
      <w:r w:rsidRPr="00722936">
        <w:rPr>
          <w:b/>
          <w:i/>
          <w:sz w:val="32"/>
          <w:szCs w:val="32"/>
          <w:u w:val="single"/>
        </w:rPr>
        <w:t>Транспорт и связь</w:t>
      </w:r>
    </w:p>
    <w:p w:rsidR="00D8428B" w:rsidRPr="009D0A4A" w:rsidRDefault="00D8428B" w:rsidP="00D8428B">
      <w:pPr>
        <w:rPr>
          <w:b/>
          <w:i/>
          <w:sz w:val="10"/>
          <w:szCs w:val="10"/>
          <w:u w:val="single"/>
        </w:rPr>
      </w:pPr>
    </w:p>
    <w:p w:rsidR="00D8428B" w:rsidRDefault="00D8428B" w:rsidP="00D84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Организациями, осуществляющими грузовые перевозки, с начала текущего года, перевезено 583,4 тыс. т грузов, что на 82,3 тыс. т</w:t>
      </w:r>
      <w:r w:rsidR="00B210E4">
        <w:rPr>
          <w:sz w:val="28"/>
          <w:szCs w:val="28"/>
        </w:rPr>
        <w:t>онн</w:t>
      </w:r>
      <w:r>
        <w:rPr>
          <w:sz w:val="28"/>
          <w:szCs w:val="28"/>
        </w:rPr>
        <w:t xml:space="preserve">  ниже уровня 2013 года. Снижение объема перевозок получено за счет автомобильного транспорта.</w:t>
      </w:r>
    </w:p>
    <w:p w:rsidR="00D8428B" w:rsidRDefault="00D8428B" w:rsidP="00D84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погрузочно-разгрузочные работы осуществлялись железнодорожной станцией Кантемировка. Всего за год погружено 1266 вагонов, что в 4,0 раза выше уровня 201</w:t>
      </w:r>
      <w:r w:rsidR="00B210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 выгружено 1068  вагонов, перевезено 63,1 тыс. т</w:t>
      </w:r>
      <w:r w:rsidR="00B210E4">
        <w:rPr>
          <w:sz w:val="28"/>
          <w:szCs w:val="28"/>
        </w:rPr>
        <w:t>онн</w:t>
      </w:r>
      <w:r>
        <w:rPr>
          <w:sz w:val="28"/>
          <w:szCs w:val="28"/>
        </w:rPr>
        <w:t xml:space="preserve"> грузов – в 3,7 раза выше  уровня прошлого года.</w:t>
      </w:r>
    </w:p>
    <w:p w:rsidR="00D8428B" w:rsidRDefault="00D8428B" w:rsidP="00D84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Автомобильным транспортом с января по декабрь перевезено 520,3 тыс. т грузов (80,2% к 2013 году). В общем объеме перевозок,               наибольший удельный вес – 65,4%, занимают перевозки ЗАО «Кантемировкаагропромтранс». Всего автомобилями предприятия с начала года перевезено 340,3 тыс. т грузов  (82,1 % к 2013 году). Снижение объемов обусловлено увеличением расстояния перевозки грузов. Данный объем получен на перевозке щебня из Павловского карьера,  </w:t>
      </w:r>
      <w:r w:rsidRPr="0067462A">
        <w:rPr>
          <w:sz w:val="28"/>
          <w:szCs w:val="28"/>
        </w:rPr>
        <w:t xml:space="preserve">песка из г. Калач, </w:t>
      </w:r>
      <w:r>
        <w:rPr>
          <w:sz w:val="28"/>
          <w:szCs w:val="28"/>
        </w:rPr>
        <w:t>а также на перевозке сахарной свеклы в Ольховатку, зерна и подсолнечника, продуктов питания по территории РФ.</w:t>
      </w:r>
    </w:p>
    <w:p w:rsidR="00D8428B" w:rsidRDefault="00D8428B" w:rsidP="00D84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Автомобильным транспортом общего пользования МУП «Кантемировское пассажирское автопредприятие» с января по декабрь  перевезено 644,0 тыс. человек пассажиров, что на 24,8 тыс. человек меньше, чем в предыдущем году. Данная ситуация обусловлена сокращением жителей района. Наряду с общим снижением пассажирских перевозок, в текущем году,  также  наблюдается снижение числа пассажиров перевезенных платно с 622,3 тыс. человек до 601,6 тыс. человек.</w:t>
      </w:r>
      <w:r w:rsidRPr="00D4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улучшения пассажирского обслуживания населения района, в текущем году </w:t>
      </w:r>
      <w:r w:rsidRPr="006774DD">
        <w:rPr>
          <w:sz w:val="28"/>
          <w:szCs w:val="28"/>
        </w:rPr>
        <w:t>получены два автобуса марки «ПАЗ-32054», в соответствии с областной целевой программой «Развитие пассажирского транспорта  общего пользования Воронежс</w:t>
      </w:r>
      <w:r>
        <w:rPr>
          <w:sz w:val="28"/>
          <w:szCs w:val="28"/>
        </w:rPr>
        <w:t xml:space="preserve">кой области на 2008-2015 годы», обновлен маршрут: «Кантемировка-Рудаевка» с заездом в Коваленково. Открыты новые маршруты «Митрофановка-Фисенково», «Митрофановка-Михайловка», «Митрофановка-Софиевка». </w:t>
      </w:r>
    </w:p>
    <w:p w:rsidR="00D8428B" w:rsidRPr="00CF7FCA" w:rsidRDefault="00D8428B" w:rsidP="00D8428B">
      <w:pPr>
        <w:ind w:firstLine="708"/>
        <w:jc w:val="both"/>
        <w:rPr>
          <w:sz w:val="28"/>
          <w:szCs w:val="28"/>
        </w:rPr>
      </w:pPr>
      <w:r w:rsidRPr="00CF7FCA">
        <w:rPr>
          <w:sz w:val="28"/>
          <w:szCs w:val="28"/>
        </w:rPr>
        <w:t xml:space="preserve">Тарифные доходы почтовой связи в отчетном периоде получены в сумме  </w:t>
      </w:r>
      <w:r>
        <w:rPr>
          <w:sz w:val="28"/>
          <w:szCs w:val="28"/>
        </w:rPr>
        <w:t>33,0</w:t>
      </w:r>
      <w:r w:rsidRPr="00CF7FCA">
        <w:rPr>
          <w:sz w:val="28"/>
          <w:szCs w:val="28"/>
        </w:rPr>
        <w:t xml:space="preserve">  млн. рублей</w:t>
      </w:r>
      <w:r>
        <w:rPr>
          <w:sz w:val="28"/>
          <w:szCs w:val="28"/>
        </w:rPr>
        <w:t xml:space="preserve">, </w:t>
      </w:r>
      <w:r w:rsidRPr="00CF7FCA">
        <w:rPr>
          <w:sz w:val="28"/>
          <w:szCs w:val="28"/>
        </w:rPr>
        <w:t xml:space="preserve">по электросвязи – </w:t>
      </w:r>
      <w:r>
        <w:rPr>
          <w:sz w:val="28"/>
          <w:szCs w:val="28"/>
        </w:rPr>
        <w:t>80,9 млн. рублей, что составляет 100,6% и 105,6 % соо</w:t>
      </w:r>
      <w:r w:rsidR="00B210E4">
        <w:rPr>
          <w:sz w:val="28"/>
          <w:szCs w:val="28"/>
        </w:rPr>
        <w:t>тветственно к  уровню 2013 года</w:t>
      </w:r>
      <w:r>
        <w:rPr>
          <w:sz w:val="28"/>
          <w:szCs w:val="28"/>
        </w:rPr>
        <w:t xml:space="preserve">. </w:t>
      </w:r>
      <w:r w:rsidRPr="00CF7FCA">
        <w:rPr>
          <w:sz w:val="28"/>
          <w:szCs w:val="28"/>
        </w:rPr>
        <w:t>Из общей суммы тарифных доходов, доходы от реа</w:t>
      </w:r>
      <w:r>
        <w:rPr>
          <w:sz w:val="28"/>
          <w:szCs w:val="28"/>
        </w:rPr>
        <w:t>лизации платных услуг населению составили 8,5</w:t>
      </w:r>
      <w:r w:rsidRPr="00CF7FCA">
        <w:rPr>
          <w:sz w:val="28"/>
          <w:szCs w:val="28"/>
        </w:rPr>
        <w:t xml:space="preserve"> млн. рублей по почтовой и </w:t>
      </w:r>
      <w:r>
        <w:rPr>
          <w:sz w:val="28"/>
          <w:szCs w:val="28"/>
        </w:rPr>
        <w:t>58,2</w:t>
      </w:r>
      <w:r w:rsidRPr="00CF7FCA">
        <w:rPr>
          <w:sz w:val="28"/>
          <w:szCs w:val="28"/>
        </w:rPr>
        <w:t xml:space="preserve"> млн. рублей по электросвязи.</w:t>
      </w:r>
    </w:p>
    <w:p w:rsidR="00D70B79" w:rsidRDefault="00D70B79" w:rsidP="0033031F">
      <w:pPr>
        <w:jc w:val="center"/>
        <w:rPr>
          <w:sz w:val="32"/>
          <w:szCs w:val="32"/>
          <w:u w:val="single"/>
        </w:rPr>
      </w:pPr>
    </w:p>
    <w:p w:rsidR="00D70B79" w:rsidRPr="002A0397" w:rsidRDefault="00D70B79" w:rsidP="002A0397">
      <w:pPr>
        <w:jc w:val="both"/>
        <w:rPr>
          <w:b/>
          <w:sz w:val="28"/>
          <w:szCs w:val="28"/>
          <w:u w:val="single"/>
        </w:rPr>
      </w:pPr>
      <w:r w:rsidRPr="00722936">
        <w:rPr>
          <w:b/>
          <w:sz w:val="32"/>
          <w:szCs w:val="32"/>
          <w:u w:val="single"/>
        </w:rPr>
        <w:t>Сельское хозяйство</w:t>
      </w:r>
    </w:p>
    <w:p w:rsidR="00D70B79" w:rsidRPr="00F57E7C" w:rsidRDefault="00D70B79" w:rsidP="0033031F">
      <w:pPr>
        <w:jc w:val="both"/>
        <w:rPr>
          <w:sz w:val="28"/>
          <w:szCs w:val="28"/>
        </w:rPr>
      </w:pPr>
    </w:p>
    <w:p w:rsidR="00996193" w:rsidRDefault="00D70B79" w:rsidP="00657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Производством сельскохозяйственной продукции на территории муниципального района </w:t>
      </w:r>
      <w:r w:rsidRPr="00904384">
        <w:rPr>
          <w:color w:val="000000"/>
          <w:sz w:val="28"/>
          <w:szCs w:val="28"/>
        </w:rPr>
        <w:t xml:space="preserve">занято </w:t>
      </w:r>
      <w:r w:rsidR="008F75F8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сельхозпредприятий, 2</w:t>
      </w:r>
      <w:r w:rsidRPr="00904384">
        <w:rPr>
          <w:color w:val="000000"/>
          <w:sz w:val="28"/>
          <w:szCs w:val="28"/>
        </w:rPr>
        <w:t xml:space="preserve"> подсобных хозяйства, </w:t>
      </w:r>
      <w:r w:rsidR="008F1F7A">
        <w:rPr>
          <w:color w:val="000000"/>
          <w:sz w:val="28"/>
          <w:szCs w:val="28"/>
        </w:rPr>
        <w:t>14</w:t>
      </w:r>
      <w:r w:rsidR="009A48CE">
        <w:rPr>
          <w:color w:val="000000"/>
          <w:sz w:val="28"/>
          <w:szCs w:val="28"/>
        </w:rPr>
        <w:t>7</w:t>
      </w:r>
      <w:r w:rsidRPr="00121BFB">
        <w:rPr>
          <w:color w:val="000000"/>
          <w:sz w:val="28"/>
          <w:szCs w:val="28"/>
        </w:rPr>
        <w:t xml:space="preserve"> крестьянских фермерских</w:t>
      </w:r>
      <w:r w:rsidRPr="00904384">
        <w:rPr>
          <w:color w:val="000000"/>
          <w:sz w:val="28"/>
          <w:szCs w:val="28"/>
        </w:rPr>
        <w:t xml:space="preserve"> и 12,</w:t>
      </w:r>
      <w:r>
        <w:rPr>
          <w:color w:val="000000"/>
          <w:sz w:val="28"/>
          <w:szCs w:val="28"/>
        </w:rPr>
        <w:t>0</w:t>
      </w:r>
      <w:r w:rsidRPr="00904384">
        <w:rPr>
          <w:color w:val="000000"/>
          <w:sz w:val="28"/>
          <w:szCs w:val="28"/>
        </w:rPr>
        <w:t xml:space="preserve"> тыс. личных подсобных хозяйств.</w:t>
      </w:r>
      <w:r>
        <w:rPr>
          <w:sz w:val="28"/>
          <w:szCs w:val="28"/>
        </w:rPr>
        <w:t xml:space="preserve"> Основной специализацией сельхозпредприятий является производство зерновых культур, подсолнечника, сахарной свеклы, молочно-мясное животноводство.</w:t>
      </w:r>
    </w:p>
    <w:p w:rsidR="00996193" w:rsidRDefault="00996193" w:rsidP="00C22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посевов под урожай 2014 года, с учетом многолетних трав пос</w:t>
      </w:r>
      <w:r w:rsidR="00C227F6">
        <w:rPr>
          <w:sz w:val="28"/>
          <w:szCs w:val="28"/>
        </w:rPr>
        <w:t>ева прошлых лет, составила 123,8</w:t>
      </w:r>
      <w:r>
        <w:rPr>
          <w:sz w:val="28"/>
          <w:szCs w:val="28"/>
        </w:rPr>
        <w:t xml:space="preserve"> тыс. га, что на 2,4 тыс. га больше </w:t>
      </w:r>
      <w:r w:rsidR="00C227F6">
        <w:rPr>
          <w:sz w:val="28"/>
          <w:szCs w:val="28"/>
        </w:rPr>
        <w:t xml:space="preserve">уровня </w:t>
      </w:r>
      <w:r w:rsidR="00E71C7C">
        <w:rPr>
          <w:sz w:val="28"/>
          <w:szCs w:val="28"/>
        </w:rPr>
        <w:t xml:space="preserve">предыдущего года, площадь занятая парами составляет  11,3% в структуре пашни. </w:t>
      </w:r>
    </w:p>
    <w:p w:rsidR="00D70B79" w:rsidRDefault="00D70B79" w:rsidP="0065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 учета ЛПХ, </w:t>
      </w:r>
      <w:r w:rsidRPr="00117770">
        <w:rPr>
          <w:color w:val="000000"/>
          <w:sz w:val="28"/>
          <w:szCs w:val="28"/>
        </w:rPr>
        <w:t xml:space="preserve"> </w:t>
      </w:r>
      <w:r w:rsidRPr="00CC5F2D">
        <w:rPr>
          <w:color w:val="000000"/>
          <w:sz w:val="28"/>
          <w:szCs w:val="28"/>
        </w:rPr>
        <w:t>зерновой группой</w:t>
      </w:r>
      <w:r>
        <w:rPr>
          <w:sz w:val="28"/>
          <w:szCs w:val="28"/>
        </w:rPr>
        <w:t xml:space="preserve"> </w:t>
      </w:r>
      <w:r>
        <w:rPr>
          <w:color w:val="993300"/>
          <w:sz w:val="28"/>
          <w:szCs w:val="28"/>
        </w:rPr>
        <w:t xml:space="preserve"> </w:t>
      </w:r>
      <w:r w:rsidR="00C43500">
        <w:rPr>
          <w:color w:val="000000"/>
          <w:sz w:val="28"/>
          <w:szCs w:val="28"/>
        </w:rPr>
        <w:t>было занято 66,8</w:t>
      </w:r>
      <w:r w:rsidRPr="00CC5F2D">
        <w:rPr>
          <w:color w:val="000000"/>
          <w:sz w:val="28"/>
          <w:szCs w:val="28"/>
        </w:rPr>
        <w:t xml:space="preserve"> тыс. га</w:t>
      </w:r>
      <w:r>
        <w:rPr>
          <w:color w:val="000000"/>
          <w:sz w:val="28"/>
          <w:szCs w:val="28"/>
        </w:rPr>
        <w:t xml:space="preserve">, </w:t>
      </w:r>
      <w:r w:rsidRPr="00CC5F2D">
        <w:rPr>
          <w:color w:val="000000"/>
          <w:sz w:val="28"/>
          <w:szCs w:val="28"/>
        </w:rPr>
        <w:t xml:space="preserve"> техническими культурами</w:t>
      </w:r>
      <w:r>
        <w:rPr>
          <w:color w:val="000000"/>
          <w:sz w:val="28"/>
          <w:szCs w:val="28"/>
        </w:rPr>
        <w:t xml:space="preserve"> - </w:t>
      </w:r>
      <w:r w:rsidR="00C43500">
        <w:rPr>
          <w:color w:val="000000"/>
          <w:sz w:val="28"/>
          <w:szCs w:val="28"/>
        </w:rPr>
        <w:t xml:space="preserve"> 35,0</w:t>
      </w:r>
      <w:r w:rsidRPr="00CC5F2D">
        <w:rPr>
          <w:color w:val="000000"/>
          <w:sz w:val="28"/>
          <w:szCs w:val="28"/>
        </w:rPr>
        <w:t xml:space="preserve"> тыс. га</w:t>
      </w:r>
      <w:r>
        <w:rPr>
          <w:color w:val="000000"/>
          <w:sz w:val="28"/>
          <w:szCs w:val="28"/>
        </w:rPr>
        <w:t xml:space="preserve">. </w:t>
      </w:r>
      <w:r w:rsidRPr="00981751">
        <w:rPr>
          <w:color w:val="000000"/>
          <w:sz w:val="28"/>
          <w:szCs w:val="28"/>
        </w:rPr>
        <w:t>Уборка зерн</w:t>
      </w:r>
      <w:r w:rsidR="00C43500">
        <w:rPr>
          <w:color w:val="000000"/>
          <w:sz w:val="28"/>
          <w:szCs w:val="28"/>
        </w:rPr>
        <w:t>овых произведена на площади 65,9</w:t>
      </w:r>
      <w:r w:rsidRPr="00981751">
        <w:rPr>
          <w:color w:val="000000"/>
          <w:sz w:val="28"/>
          <w:szCs w:val="28"/>
        </w:rPr>
        <w:t xml:space="preserve"> тыс. га, валовое производство зерна в </w:t>
      </w:r>
      <w:r w:rsidR="004D6A59">
        <w:rPr>
          <w:color w:val="000000"/>
          <w:sz w:val="28"/>
          <w:szCs w:val="28"/>
        </w:rPr>
        <w:t xml:space="preserve">сельскохозяйственных </w:t>
      </w:r>
      <w:r w:rsidR="004D6A59">
        <w:rPr>
          <w:color w:val="000000"/>
          <w:sz w:val="28"/>
          <w:szCs w:val="28"/>
        </w:rPr>
        <w:lastRenderedPageBreak/>
        <w:t xml:space="preserve">предприятиях и фермерских хозяйствах  </w:t>
      </w:r>
      <w:r w:rsidR="00B720A2">
        <w:rPr>
          <w:color w:val="000000"/>
          <w:sz w:val="28"/>
          <w:szCs w:val="28"/>
        </w:rPr>
        <w:t>составило 228,4</w:t>
      </w:r>
      <w:r w:rsidRPr="00981751">
        <w:rPr>
          <w:color w:val="000000"/>
          <w:sz w:val="28"/>
          <w:szCs w:val="28"/>
        </w:rPr>
        <w:t xml:space="preserve"> тыс. т. в весе пос</w:t>
      </w:r>
      <w:r w:rsidR="00B720A2">
        <w:rPr>
          <w:color w:val="000000"/>
          <w:sz w:val="28"/>
          <w:szCs w:val="28"/>
        </w:rPr>
        <w:t>ле доработки.  В сравнении с 2013</w:t>
      </w:r>
      <w:r w:rsidRPr="00981751">
        <w:rPr>
          <w:color w:val="000000"/>
          <w:sz w:val="28"/>
          <w:szCs w:val="28"/>
        </w:rPr>
        <w:t xml:space="preserve"> годом производство зерна </w:t>
      </w:r>
      <w:r w:rsidR="00B720A2">
        <w:rPr>
          <w:color w:val="000000"/>
          <w:sz w:val="28"/>
          <w:szCs w:val="28"/>
        </w:rPr>
        <w:t>увеличилось</w:t>
      </w:r>
      <w:r w:rsidR="00E71C7C">
        <w:rPr>
          <w:color w:val="000000"/>
          <w:sz w:val="28"/>
          <w:szCs w:val="28"/>
        </w:rPr>
        <w:t xml:space="preserve"> на 101,1</w:t>
      </w:r>
      <w:r w:rsidRPr="00981751">
        <w:rPr>
          <w:color w:val="000000"/>
          <w:sz w:val="28"/>
          <w:szCs w:val="28"/>
        </w:rPr>
        <w:t xml:space="preserve"> тыс.т</w:t>
      </w:r>
      <w:r w:rsidR="00E71C7C">
        <w:rPr>
          <w:color w:val="000000"/>
          <w:sz w:val="28"/>
          <w:szCs w:val="28"/>
        </w:rPr>
        <w:t>онн</w:t>
      </w:r>
      <w:r w:rsidRPr="00981751">
        <w:rPr>
          <w:color w:val="000000"/>
          <w:sz w:val="28"/>
          <w:szCs w:val="28"/>
        </w:rPr>
        <w:t xml:space="preserve">. </w:t>
      </w:r>
      <w:r w:rsidR="00B720A2">
        <w:rPr>
          <w:sz w:val="28"/>
          <w:szCs w:val="28"/>
        </w:rPr>
        <w:t>Данная ситуация обусловлена хорошими погодно-климатическими условиями.</w:t>
      </w:r>
      <w:r w:rsidR="00E71C7C">
        <w:rPr>
          <w:sz w:val="28"/>
          <w:szCs w:val="28"/>
        </w:rPr>
        <w:t xml:space="preserve"> С</w:t>
      </w:r>
      <w:r w:rsidRPr="00981751">
        <w:rPr>
          <w:color w:val="000000"/>
          <w:sz w:val="28"/>
          <w:szCs w:val="28"/>
        </w:rPr>
        <w:t>редняя урожайность з</w:t>
      </w:r>
      <w:r w:rsidR="00E71C7C">
        <w:rPr>
          <w:color w:val="000000"/>
          <w:sz w:val="28"/>
          <w:szCs w:val="28"/>
        </w:rPr>
        <w:t xml:space="preserve">ерновых по району составила  34,7  ц/га на уборочную площадь,  </w:t>
      </w:r>
      <w:r w:rsidRPr="00981751">
        <w:rPr>
          <w:color w:val="000000"/>
          <w:sz w:val="28"/>
          <w:szCs w:val="28"/>
        </w:rPr>
        <w:t>урожайность озимой пшеницы, основной з</w:t>
      </w:r>
      <w:r w:rsidR="00E71C7C">
        <w:rPr>
          <w:color w:val="000000"/>
          <w:sz w:val="28"/>
          <w:szCs w:val="28"/>
        </w:rPr>
        <w:t>ерновой культуры в районе – 39,6</w:t>
      </w:r>
      <w:r w:rsidRPr="00981751">
        <w:rPr>
          <w:color w:val="000000"/>
          <w:sz w:val="28"/>
          <w:szCs w:val="28"/>
        </w:rPr>
        <w:t xml:space="preserve"> ц/га. </w:t>
      </w:r>
    </w:p>
    <w:p w:rsidR="00D70B79" w:rsidRPr="00657CE7" w:rsidRDefault="00D70B79" w:rsidP="0033031F">
      <w:pPr>
        <w:jc w:val="both"/>
        <w:rPr>
          <w:color w:val="993300"/>
          <w:sz w:val="28"/>
          <w:szCs w:val="28"/>
        </w:rPr>
      </w:pPr>
      <w:r w:rsidRPr="00597AA6">
        <w:rPr>
          <w:color w:val="000000"/>
          <w:sz w:val="28"/>
          <w:szCs w:val="28"/>
        </w:rPr>
        <w:tab/>
        <w:t>Валовый сбор подсолнечника</w:t>
      </w:r>
      <w:r w:rsidR="0088213C">
        <w:rPr>
          <w:color w:val="000000"/>
          <w:sz w:val="28"/>
          <w:szCs w:val="28"/>
        </w:rPr>
        <w:t xml:space="preserve"> в целом по району составил 56,7</w:t>
      </w:r>
      <w:r w:rsidRPr="00597AA6">
        <w:rPr>
          <w:color w:val="000000"/>
          <w:sz w:val="28"/>
          <w:szCs w:val="28"/>
        </w:rPr>
        <w:t xml:space="preserve"> тыс. т, в </w:t>
      </w:r>
      <w:r w:rsidR="0088213C">
        <w:rPr>
          <w:color w:val="000000"/>
          <w:sz w:val="28"/>
          <w:szCs w:val="28"/>
        </w:rPr>
        <w:t>первоначально-оприходованном весе, что на 9,2</w:t>
      </w:r>
      <w:r w:rsidRPr="00597AA6">
        <w:rPr>
          <w:color w:val="000000"/>
          <w:sz w:val="28"/>
          <w:szCs w:val="28"/>
        </w:rPr>
        <w:t xml:space="preserve"> тыс. т превышает уровень 201</w:t>
      </w:r>
      <w:r w:rsidR="0088213C">
        <w:rPr>
          <w:color w:val="000000"/>
          <w:sz w:val="28"/>
          <w:szCs w:val="28"/>
        </w:rPr>
        <w:t>3</w:t>
      </w:r>
      <w:r w:rsidRPr="00597AA6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</w:t>
      </w:r>
      <w:r w:rsidR="004D6A59" w:rsidRPr="00F20B5A">
        <w:rPr>
          <w:color w:val="000000"/>
          <w:sz w:val="28"/>
          <w:szCs w:val="28"/>
        </w:rPr>
        <w:t xml:space="preserve">Прирост валовки </w:t>
      </w:r>
      <w:r w:rsidR="00C00764">
        <w:rPr>
          <w:color w:val="000000"/>
          <w:sz w:val="28"/>
          <w:szCs w:val="28"/>
        </w:rPr>
        <w:t xml:space="preserve">получен  </w:t>
      </w:r>
      <w:r w:rsidR="004D6A59">
        <w:rPr>
          <w:color w:val="000000"/>
          <w:sz w:val="28"/>
          <w:szCs w:val="28"/>
        </w:rPr>
        <w:t xml:space="preserve"> за счет </w:t>
      </w:r>
      <w:r w:rsidR="00C00764">
        <w:rPr>
          <w:color w:val="000000"/>
          <w:sz w:val="28"/>
          <w:szCs w:val="28"/>
        </w:rPr>
        <w:t xml:space="preserve">увеличения </w:t>
      </w:r>
      <w:r w:rsidR="004D6A59">
        <w:rPr>
          <w:color w:val="000000"/>
          <w:sz w:val="28"/>
          <w:szCs w:val="28"/>
        </w:rPr>
        <w:t xml:space="preserve">урожайности, </w:t>
      </w:r>
      <w:r w:rsidR="00C00764">
        <w:rPr>
          <w:color w:val="000000"/>
          <w:sz w:val="28"/>
          <w:szCs w:val="28"/>
        </w:rPr>
        <w:t>в результате</w:t>
      </w:r>
      <w:r w:rsidR="004D6A59">
        <w:rPr>
          <w:color w:val="000000"/>
          <w:sz w:val="28"/>
          <w:szCs w:val="28"/>
        </w:rPr>
        <w:t xml:space="preserve"> применения семян высокоурожайных сортов гибридов. </w:t>
      </w:r>
      <w:r w:rsidRPr="00597AA6">
        <w:rPr>
          <w:color w:val="000000"/>
          <w:sz w:val="28"/>
          <w:szCs w:val="28"/>
        </w:rPr>
        <w:t>Средняя урожайност</w:t>
      </w:r>
      <w:r w:rsidR="0088213C">
        <w:rPr>
          <w:color w:val="000000"/>
          <w:sz w:val="28"/>
          <w:szCs w:val="28"/>
        </w:rPr>
        <w:t>ь данной культуры составила 21,1 ц/га (113,4</w:t>
      </w:r>
      <w:r w:rsidRPr="00597AA6">
        <w:rPr>
          <w:color w:val="000000"/>
          <w:sz w:val="28"/>
          <w:szCs w:val="28"/>
        </w:rPr>
        <w:t xml:space="preserve">% к </w:t>
      </w:r>
      <w:r w:rsidR="0088213C">
        <w:rPr>
          <w:color w:val="000000"/>
          <w:sz w:val="28"/>
          <w:szCs w:val="28"/>
        </w:rPr>
        <w:t>уровню предыдущего года</w:t>
      </w:r>
      <w:r w:rsidRPr="00597AA6">
        <w:rPr>
          <w:color w:val="000000"/>
          <w:sz w:val="28"/>
          <w:szCs w:val="28"/>
        </w:rPr>
        <w:t>).</w:t>
      </w:r>
      <w:r w:rsidRPr="00657CE7">
        <w:rPr>
          <w:color w:val="993300"/>
          <w:sz w:val="28"/>
          <w:szCs w:val="28"/>
        </w:rPr>
        <w:t xml:space="preserve"> </w:t>
      </w:r>
    </w:p>
    <w:p w:rsidR="00D70B79" w:rsidRDefault="00D70B79" w:rsidP="00330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13C">
        <w:rPr>
          <w:sz w:val="28"/>
          <w:szCs w:val="28"/>
        </w:rPr>
        <w:t xml:space="preserve">Площадь уборки сахарной свеклы в текущем году – 3,5 тыс. га, что на 1,4 тыс. га больше, чем в 2013 году.  </w:t>
      </w:r>
      <w:r w:rsidR="004D6A59">
        <w:rPr>
          <w:sz w:val="28"/>
          <w:szCs w:val="28"/>
        </w:rPr>
        <w:t>Всего хозяйствами</w:t>
      </w:r>
      <w:r>
        <w:rPr>
          <w:sz w:val="28"/>
          <w:szCs w:val="28"/>
        </w:rPr>
        <w:t xml:space="preserve"> </w:t>
      </w:r>
      <w:r w:rsidR="004D6A59">
        <w:rPr>
          <w:sz w:val="28"/>
          <w:szCs w:val="28"/>
        </w:rPr>
        <w:t xml:space="preserve">района произведено </w:t>
      </w:r>
      <w:r>
        <w:rPr>
          <w:sz w:val="28"/>
          <w:szCs w:val="28"/>
        </w:rPr>
        <w:t>в первона</w:t>
      </w:r>
      <w:r w:rsidR="0088213C">
        <w:rPr>
          <w:sz w:val="28"/>
          <w:szCs w:val="28"/>
        </w:rPr>
        <w:t>чально-оприходованном  весе 157,7</w:t>
      </w:r>
      <w:r>
        <w:rPr>
          <w:sz w:val="28"/>
          <w:szCs w:val="28"/>
        </w:rPr>
        <w:t xml:space="preserve"> тысяч тонн </w:t>
      </w:r>
      <w:r w:rsidR="002F3B95">
        <w:rPr>
          <w:sz w:val="28"/>
          <w:szCs w:val="28"/>
        </w:rPr>
        <w:t xml:space="preserve">сахарной свеклы, что в 1,9 раза выше </w:t>
      </w:r>
      <w:r>
        <w:rPr>
          <w:sz w:val="28"/>
          <w:szCs w:val="28"/>
        </w:rPr>
        <w:t xml:space="preserve"> отчетного периода прошлого года,  урожайность с </w:t>
      </w:r>
      <w:r w:rsidR="002F3B95">
        <w:rPr>
          <w:sz w:val="28"/>
          <w:szCs w:val="28"/>
        </w:rPr>
        <w:t>уборочной площади составила 448,0 ц/га (134,8% к 2013</w:t>
      </w:r>
      <w:r>
        <w:rPr>
          <w:sz w:val="28"/>
          <w:szCs w:val="28"/>
        </w:rPr>
        <w:t xml:space="preserve"> году). </w:t>
      </w:r>
    </w:p>
    <w:p w:rsidR="00D70B79" w:rsidRPr="003F3A99" w:rsidRDefault="00D70B79" w:rsidP="003303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F3A99">
        <w:rPr>
          <w:color w:val="000000"/>
          <w:sz w:val="28"/>
          <w:szCs w:val="28"/>
        </w:rPr>
        <w:t>Что касается кормовой базы для общественного животноводства, то по итогам 201</w:t>
      </w:r>
      <w:r w:rsidR="002F3B95">
        <w:rPr>
          <w:color w:val="000000"/>
          <w:sz w:val="28"/>
          <w:szCs w:val="28"/>
        </w:rPr>
        <w:t>4</w:t>
      </w:r>
      <w:r w:rsidRPr="003F3A99">
        <w:rPr>
          <w:color w:val="000000"/>
          <w:sz w:val="28"/>
          <w:szCs w:val="28"/>
        </w:rPr>
        <w:t xml:space="preserve"> года наличие кормов на одн</w:t>
      </w:r>
      <w:r w:rsidR="002F3B95">
        <w:rPr>
          <w:color w:val="000000"/>
          <w:sz w:val="28"/>
          <w:szCs w:val="28"/>
        </w:rPr>
        <w:t>у условную голову составило 29,2 кормовых единиц или 124,5% к уровню 2013</w:t>
      </w:r>
      <w:r w:rsidRPr="003F3A99">
        <w:rPr>
          <w:color w:val="000000"/>
          <w:sz w:val="28"/>
          <w:szCs w:val="28"/>
        </w:rPr>
        <w:t xml:space="preserve"> года. Всего сельхозпредп</w:t>
      </w:r>
      <w:r w:rsidR="002F3B95">
        <w:rPr>
          <w:color w:val="000000"/>
          <w:sz w:val="28"/>
          <w:szCs w:val="28"/>
        </w:rPr>
        <w:t>риятиями района заготовлено 30,3</w:t>
      </w:r>
      <w:r w:rsidRPr="003F3A99">
        <w:rPr>
          <w:color w:val="000000"/>
          <w:sz w:val="28"/>
          <w:szCs w:val="28"/>
        </w:rPr>
        <w:t xml:space="preserve"> тыс. т</w:t>
      </w:r>
      <w:r w:rsidR="002F3B95">
        <w:rPr>
          <w:color w:val="000000"/>
          <w:sz w:val="28"/>
          <w:szCs w:val="28"/>
        </w:rPr>
        <w:t>онн силоса, 45,3</w:t>
      </w:r>
      <w:r w:rsidRPr="003F3A99">
        <w:rPr>
          <w:color w:val="000000"/>
          <w:sz w:val="28"/>
          <w:szCs w:val="28"/>
        </w:rPr>
        <w:t xml:space="preserve"> тыс. т</w:t>
      </w:r>
      <w:r w:rsidR="002F3B95">
        <w:rPr>
          <w:color w:val="000000"/>
          <w:sz w:val="28"/>
          <w:szCs w:val="28"/>
        </w:rPr>
        <w:t>онн сена и  12,7</w:t>
      </w:r>
      <w:r w:rsidRPr="003F3A99">
        <w:rPr>
          <w:color w:val="000000"/>
          <w:sz w:val="28"/>
          <w:szCs w:val="28"/>
        </w:rPr>
        <w:t xml:space="preserve"> тыс. т</w:t>
      </w:r>
      <w:r w:rsidR="002F3B95">
        <w:rPr>
          <w:color w:val="000000"/>
          <w:sz w:val="28"/>
          <w:szCs w:val="28"/>
        </w:rPr>
        <w:t>онн</w:t>
      </w:r>
      <w:r w:rsidRPr="003F3A99">
        <w:rPr>
          <w:color w:val="000000"/>
          <w:sz w:val="28"/>
          <w:szCs w:val="28"/>
        </w:rPr>
        <w:t xml:space="preserve"> концкормов. Обе</w:t>
      </w:r>
      <w:r w:rsidR="002F3B95">
        <w:rPr>
          <w:color w:val="000000"/>
          <w:sz w:val="28"/>
          <w:szCs w:val="28"/>
        </w:rPr>
        <w:t>спеченность кормами составила 116,8</w:t>
      </w:r>
      <w:r w:rsidRPr="003F3A99">
        <w:rPr>
          <w:color w:val="000000"/>
          <w:sz w:val="28"/>
          <w:szCs w:val="28"/>
        </w:rPr>
        <w:t>%.</w:t>
      </w:r>
    </w:p>
    <w:p w:rsidR="000B78B6" w:rsidRDefault="002F3B95" w:rsidP="00330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Сев озимых под урожай 2015</w:t>
      </w:r>
      <w:r w:rsidR="00D70B79">
        <w:rPr>
          <w:sz w:val="28"/>
          <w:szCs w:val="28"/>
        </w:rPr>
        <w:t xml:space="preserve"> год</w:t>
      </w:r>
      <w:r>
        <w:rPr>
          <w:sz w:val="28"/>
          <w:szCs w:val="28"/>
        </w:rPr>
        <w:t>а был произведен на площади 40,0</w:t>
      </w:r>
      <w:r w:rsidR="00D7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га</w:t>
      </w:r>
      <w:r w:rsidR="000B78B6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плане 35 тыс. га</w:t>
      </w:r>
      <w:r w:rsidR="000B78B6">
        <w:rPr>
          <w:sz w:val="28"/>
          <w:szCs w:val="28"/>
        </w:rPr>
        <w:t>.</w:t>
      </w:r>
      <w:r w:rsidR="00D70B79">
        <w:rPr>
          <w:sz w:val="28"/>
          <w:szCs w:val="28"/>
        </w:rPr>
        <w:t xml:space="preserve"> </w:t>
      </w:r>
      <w:r w:rsidR="000B78B6">
        <w:rPr>
          <w:sz w:val="28"/>
          <w:szCs w:val="28"/>
        </w:rPr>
        <w:t xml:space="preserve">С внесением минеральных удобрений посеяно 24,0 тыс. га. </w:t>
      </w:r>
    </w:p>
    <w:p w:rsidR="00D70B79" w:rsidRDefault="00D70B79" w:rsidP="0033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Зябь </w:t>
      </w:r>
      <w:r w:rsidR="000B78B6">
        <w:rPr>
          <w:sz w:val="28"/>
          <w:szCs w:val="28"/>
        </w:rPr>
        <w:t xml:space="preserve">с учетом паровых полей </w:t>
      </w:r>
      <w:r>
        <w:rPr>
          <w:sz w:val="28"/>
          <w:szCs w:val="28"/>
        </w:rPr>
        <w:t xml:space="preserve">обработана на площади 82,0 тыс. га,  </w:t>
      </w:r>
      <w:r w:rsidR="000B78B6">
        <w:rPr>
          <w:sz w:val="28"/>
          <w:szCs w:val="28"/>
        </w:rPr>
        <w:t>что составляет 110% к плану.</w:t>
      </w:r>
    </w:p>
    <w:p w:rsidR="00D70B79" w:rsidRDefault="00D70B79" w:rsidP="001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общественном секторе производство мя</w:t>
      </w:r>
      <w:r w:rsidR="00741560">
        <w:rPr>
          <w:sz w:val="28"/>
          <w:szCs w:val="28"/>
        </w:rPr>
        <w:t xml:space="preserve">са в выращивании составило 1135,0 тонн (114% к 2013 году), в реализации 1087 тонн (97,3%). </w:t>
      </w:r>
      <w:r>
        <w:rPr>
          <w:sz w:val="28"/>
          <w:szCs w:val="28"/>
        </w:rPr>
        <w:t xml:space="preserve"> </w:t>
      </w:r>
    </w:p>
    <w:p w:rsidR="00D70B79" w:rsidRDefault="00D70B79" w:rsidP="005E2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Производство молока сельхозпредприятиями района в 201</w:t>
      </w:r>
      <w:r w:rsidR="0074156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741560">
        <w:rPr>
          <w:sz w:val="28"/>
          <w:szCs w:val="28"/>
        </w:rPr>
        <w:t>составило 20556</w:t>
      </w:r>
      <w:r>
        <w:rPr>
          <w:sz w:val="28"/>
          <w:szCs w:val="28"/>
        </w:rPr>
        <w:t xml:space="preserve"> т</w:t>
      </w:r>
      <w:r w:rsidR="00741560">
        <w:rPr>
          <w:sz w:val="28"/>
          <w:szCs w:val="28"/>
        </w:rPr>
        <w:t xml:space="preserve">онн (128,0% к уровню 2013 года), </w:t>
      </w:r>
      <w:r>
        <w:rPr>
          <w:sz w:val="28"/>
          <w:szCs w:val="28"/>
        </w:rPr>
        <w:t>средний удой  молока от одной коровы</w:t>
      </w:r>
      <w:r w:rsidR="00741560">
        <w:rPr>
          <w:sz w:val="28"/>
          <w:szCs w:val="28"/>
        </w:rPr>
        <w:t xml:space="preserve"> составил  4547</w:t>
      </w:r>
      <w:r>
        <w:rPr>
          <w:sz w:val="28"/>
          <w:szCs w:val="28"/>
        </w:rPr>
        <w:t xml:space="preserve"> кг, что выше аналогичн</w:t>
      </w:r>
      <w:r w:rsidR="00741560">
        <w:rPr>
          <w:sz w:val="28"/>
          <w:szCs w:val="28"/>
        </w:rPr>
        <w:t>ого периода прошлого года на 1097</w:t>
      </w:r>
      <w:r>
        <w:rPr>
          <w:sz w:val="28"/>
          <w:szCs w:val="28"/>
        </w:rPr>
        <w:t xml:space="preserve"> кг. </w:t>
      </w:r>
      <w:r w:rsidR="00741560">
        <w:rPr>
          <w:sz w:val="28"/>
          <w:szCs w:val="28"/>
        </w:rPr>
        <w:t>Увеличение производства молока удалось достичь благодаря реализации на территории района инвестиционного проекта «Строительство молочного комплекса на 3000 голов» О</w:t>
      </w:r>
      <w:r w:rsidR="005E2F70">
        <w:rPr>
          <w:sz w:val="28"/>
          <w:szCs w:val="28"/>
        </w:rPr>
        <w:t xml:space="preserve">ОО СХП «Новомарковское», </w:t>
      </w:r>
      <w:r w:rsidR="00741560">
        <w:rPr>
          <w:sz w:val="28"/>
          <w:szCs w:val="28"/>
        </w:rPr>
        <w:t xml:space="preserve"> реконструкция и модернизация молочных ферм в СХП «Буревестник», СХА</w:t>
      </w:r>
      <w:r w:rsidR="005E2F70">
        <w:rPr>
          <w:sz w:val="28"/>
          <w:szCs w:val="28"/>
        </w:rPr>
        <w:t xml:space="preserve"> «Рассвет» и КФХ «Кубрак В.В.», ООО ММК «Интер-Агро», ООО ЦЧ АПК филиал «Кантемировский». </w:t>
      </w:r>
    </w:p>
    <w:p w:rsidR="00D70B79" w:rsidRDefault="005E2F70" w:rsidP="00876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сравнении с 2013 годом  </w:t>
      </w:r>
      <w:r w:rsidR="002A03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4112 голов </w:t>
      </w:r>
      <w:r w:rsidR="00D70B79">
        <w:rPr>
          <w:sz w:val="28"/>
          <w:szCs w:val="28"/>
        </w:rPr>
        <w:t>увеличилось поголовье крупного рогатого скота и</w:t>
      </w:r>
      <w:r w:rsidR="002A0397">
        <w:rPr>
          <w:sz w:val="28"/>
          <w:szCs w:val="28"/>
        </w:rPr>
        <w:t xml:space="preserve"> по состоянию </w:t>
      </w:r>
      <w:r w:rsidR="00D70B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01.01.2015 года </w:t>
      </w:r>
      <w:r w:rsidR="002A0397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14936</w:t>
      </w:r>
      <w:r w:rsidR="00D70B79">
        <w:rPr>
          <w:sz w:val="28"/>
          <w:szCs w:val="28"/>
        </w:rPr>
        <w:t xml:space="preserve"> голов</w:t>
      </w:r>
      <w:r w:rsidR="002A0397">
        <w:rPr>
          <w:sz w:val="28"/>
          <w:szCs w:val="28"/>
        </w:rPr>
        <w:t xml:space="preserve">, в т.ч. поголовье коров -  6804 голов (128,0% к 2013 году), поголовье овец - 655 голов, что выше уровня 2013 года в 10 раз, поголовье лошадей фактически осталось на уровне прошлого года. </w:t>
      </w:r>
    </w:p>
    <w:p w:rsidR="00D70B79" w:rsidRDefault="00D70B79" w:rsidP="003303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Валовая продукция сельского хозяйства по пр</w:t>
      </w:r>
      <w:r w:rsidR="002A0397">
        <w:rPr>
          <w:sz w:val="28"/>
          <w:szCs w:val="28"/>
        </w:rPr>
        <w:t xml:space="preserve">едварительной оценке составила </w:t>
      </w:r>
      <w:r w:rsidR="002443DE">
        <w:rPr>
          <w:sz w:val="28"/>
          <w:szCs w:val="28"/>
        </w:rPr>
        <w:t>3500</w:t>
      </w:r>
      <w:r w:rsidR="002A0397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рублей в действующих ценах.  </w:t>
      </w:r>
    </w:p>
    <w:p w:rsidR="00D70B79" w:rsidRPr="007059D3" w:rsidRDefault="00D70B79" w:rsidP="0033031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D2E33">
        <w:rPr>
          <w:color w:val="000000" w:themeColor="text1"/>
          <w:sz w:val="28"/>
          <w:szCs w:val="28"/>
        </w:rPr>
        <w:t>Финансовый результат</w:t>
      </w:r>
      <w:r w:rsidR="005D2E33" w:rsidRPr="005D2E33">
        <w:rPr>
          <w:color w:val="000000" w:themeColor="text1"/>
          <w:sz w:val="28"/>
          <w:szCs w:val="28"/>
        </w:rPr>
        <w:t xml:space="preserve">  отрасли ожидается в сумме 134,6</w:t>
      </w:r>
      <w:r w:rsidRPr="005D2E33">
        <w:rPr>
          <w:color w:val="000000" w:themeColor="text1"/>
          <w:sz w:val="28"/>
          <w:szCs w:val="28"/>
        </w:rPr>
        <w:t xml:space="preserve"> млн. рублей</w:t>
      </w:r>
      <w:r w:rsidR="00DA72EC">
        <w:rPr>
          <w:color w:val="000000" w:themeColor="text1"/>
          <w:sz w:val="28"/>
          <w:szCs w:val="28"/>
        </w:rPr>
        <w:t xml:space="preserve"> прибыли</w:t>
      </w:r>
      <w:r w:rsidRPr="005D2E33">
        <w:rPr>
          <w:color w:val="000000" w:themeColor="text1"/>
          <w:sz w:val="28"/>
          <w:szCs w:val="28"/>
        </w:rPr>
        <w:t xml:space="preserve">. </w:t>
      </w:r>
    </w:p>
    <w:p w:rsidR="00D70B79" w:rsidRPr="008765BF" w:rsidRDefault="00D70B79" w:rsidP="00972E84">
      <w:pPr>
        <w:jc w:val="both"/>
        <w:rPr>
          <w:color w:val="993300"/>
          <w:sz w:val="28"/>
          <w:szCs w:val="28"/>
        </w:rPr>
      </w:pPr>
      <w:r w:rsidRPr="008765BF">
        <w:rPr>
          <w:color w:val="993300"/>
          <w:sz w:val="28"/>
          <w:szCs w:val="28"/>
        </w:rPr>
        <w:t xml:space="preserve">  </w:t>
      </w:r>
    </w:p>
    <w:p w:rsidR="00D70B79" w:rsidRPr="00DA72EC" w:rsidRDefault="00D70B79" w:rsidP="00722936">
      <w:pPr>
        <w:rPr>
          <w:b/>
          <w:sz w:val="32"/>
          <w:szCs w:val="32"/>
          <w:u w:val="single"/>
        </w:rPr>
      </w:pPr>
      <w:r w:rsidRPr="00DA72EC">
        <w:rPr>
          <w:b/>
          <w:sz w:val="32"/>
          <w:szCs w:val="32"/>
          <w:u w:val="single"/>
        </w:rPr>
        <w:t>Строительный комплекс и инвестиции</w:t>
      </w:r>
    </w:p>
    <w:p w:rsidR="00D70B79" w:rsidRDefault="00D70B79" w:rsidP="00114F7E">
      <w:pPr>
        <w:ind w:firstLine="708"/>
        <w:jc w:val="center"/>
        <w:rPr>
          <w:sz w:val="28"/>
          <w:szCs w:val="28"/>
          <w:u w:val="single"/>
        </w:rPr>
      </w:pPr>
    </w:p>
    <w:p w:rsidR="002443DE" w:rsidRPr="0049751E" w:rsidRDefault="002443DE" w:rsidP="002443DE">
      <w:pPr>
        <w:ind w:firstLine="708"/>
        <w:jc w:val="both"/>
        <w:rPr>
          <w:sz w:val="28"/>
          <w:szCs w:val="28"/>
        </w:rPr>
      </w:pPr>
      <w:r w:rsidRPr="0049751E">
        <w:rPr>
          <w:sz w:val="28"/>
          <w:szCs w:val="28"/>
        </w:rPr>
        <w:t>По пред</w:t>
      </w:r>
      <w:r w:rsidR="00953068" w:rsidRPr="0049751E">
        <w:rPr>
          <w:sz w:val="28"/>
          <w:szCs w:val="28"/>
        </w:rPr>
        <w:t>варительной оценке с января по декабрь</w:t>
      </w:r>
      <w:r w:rsidRPr="0049751E">
        <w:rPr>
          <w:sz w:val="28"/>
          <w:szCs w:val="28"/>
        </w:rPr>
        <w:t xml:space="preserve"> 2014 года на  развитие экономики и социальной сферы района, за счет всех источников </w:t>
      </w:r>
      <w:r w:rsidR="00953068" w:rsidRPr="0049751E">
        <w:rPr>
          <w:sz w:val="28"/>
          <w:szCs w:val="28"/>
        </w:rPr>
        <w:t>финансирования, направлено 1660,0</w:t>
      </w:r>
      <w:r w:rsidRPr="0049751E">
        <w:rPr>
          <w:sz w:val="28"/>
          <w:szCs w:val="28"/>
        </w:rPr>
        <w:t xml:space="preserve"> млн. рублей инвестиций в действу</w:t>
      </w:r>
      <w:r w:rsidR="00953068" w:rsidRPr="0049751E">
        <w:rPr>
          <w:sz w:val="28"/>
          <w:szCs w:val="28"/>
        </w:rPr>
        <w:t>ющих ценах, что составляет 122,3</w:t>
      </w:r>
      <w:r w:rsidRPr="0049751E">
        <w:rPr>
          <w:sz w:val="28"/>
          <w:szCs w:val="28"/>
        </w:rPr>
        <w:t xml:space="preserve"> % к  уровню аналогичного периода прошлого года. Прирост объема инвестиций получен за счет реализации на территории Кантемировского муниципального района инвестиционных проектов направленных на развитие сельского хозяйства, строительства домов для переселения</w:t>
      </w:r>
      <w:r w:rsidR="00DA72EC">
        <w:rPr>
          <w:sz w:val="28"/>
          <w:szCs w:val="28"/>
        </w:rPr>
        <w:t xml:space="preserve"> из ветхого и аварийного жилья </w:t>
      </w:r>
      <w:r w:rsidRPr="0049751E">
        <w:rPr>
          <w:sz w:val="28"/>
          <w:szCs w:val="28"/>
        </w:rPr>
        <w:t xml:space="preserve"> в с. Митрофановка и р.п. Кантемировка.</w:t>
      </w:r>
      <w:r w:rsidR="00CB268F">
        <w:rPr>
          <w:sz w:val="28"/>
          <w:szCs w:val="28"/>
        </w:rPr>
        <w:t xml:space="preserve"> Начато с</w:t>
      </w:r>
      <w:r w:rsidR="00CB268F" w:rsidRPr="00CB268F">
        <w:rPr>
          <w:sz w:val="28"/>
          <w:szCs w:val="28"/>
        </w:rPr>
        <w:t>троительство поликлиники с двумя офисами ВОП и стационаром дневного пребывания в с. Митрофановка</w:t>
      </w:r>
      <w:r w:rsidR="00CB268F">
        <w:rPr>
          <w:sz w:val="28"/>
          <w:szCs w:val="28"/>
        </w:rPr>
        <w:t>,</w:t>
      </w:r>
      <w:r w:rsidR="00CB268F" w:rsidRPr="00CB268F">
        <w:rPr>
          <w:sz w:val="28"/>
          <w:szCs w:val="28"/>
        </w:rPr>
        <w:t xml:space="preserve"> дома интерната для престарелых и инвалидов в с. Писаревка Кантемировского муниципального района</w:t>
      </w:r>
      <w:r w:rsidR="00CB268F">
        <w:rPr>
          <w:sz w:val="28"/>
          <w:szCs w:val="28"/>
        </w:rPr>
        <w:t>.</w:t>
      </w:r>
    </w:p>
    <w:p w:rsidR="002443DE" w:rsidRDefault="002443DE" w:rsidP="002443DE">
      <w:pPr>
        <w:ind w:firstLine="708"/>
        <w:jc w:val="both"/>
        <w:rPr>
          <w:sz w:val="28"/>
          <w:szCs w:val="28"/>
        </w:rPr>
      </w:pPr>
      <w:r w:rsidRPr="0049751E">
        <w:rPr>
          <w:sz w:val="28"/>
          <w:szCs w:val="28"/>
        </w:rPr>
        <w:t xml:space="preserve"> Инвестиции в основной капитал крупных и средних пр</w:t>
      </w:r>
      <w:r w:rsidR="00953068" w:rsidRPr="0049751E">
        <w:rPr>
          <w:sz w:val="28"/>
          <w:szCs w:val="28"/>
        </w:rPr>
        <w:t>едприятий  освоены в сумме 1212,9</w:t>
      </w:r>
      <w:r w:rsidR="0049751E" w:rsidRPr="0049751E">
        <w:rPr>
          <w:sz w:val="28"/>
          <w:szCs w:val="28"/>
        </w:rPr>
        <w:t xml:space="preserve"> млн. рублей (139,8% к уровню 2014</w:t>
      </w:r>
      <w:r w:rsidRPr="0049751E">
        <w:rPr>
          <w:sz w:val="28"/>
          <w:szCs w:val="28"/>
        </w:rPr>
        <w:t xml:space="preserve"> года), из них на развитие сель</w:t>
      </w:r>
      <w:r w:rsidR="0049751E" w:rsidRPr="0049751E">
        <w:rPr>
          <w:sz w:val="28"/>
          <w:szCs w:val="28"/>
        </w:rPr>
        <w:t>ского хозяйства направлено 1118,3 млн. рублей, транспорта – 16,3 млн. рублей, торговли – 6,9</w:t>
      </w:r>
      <w:r w:rsidRPr="0049751E">
        <w:rPr>
          <w:sz w:val="28"/>
          <w:szCs w:val="28"/>
        </w:rPr>
        <w:t xml:space="preserve"> млн. ру</w:t>
      </w:r>
      <w:r w:rsidR="0049751E" w:rsidRPr="0049751E">
        <w:rPr>
          <w:sz w:val="28"/>
          <w:szCs w:val="28"/>
        </w:rPr>
        <w:t>блей, образование – 9,3</w:t>
      </w:r>
      <w:r w:rsidRPr="0049751E">
        <w:rPr>
          <w:sz w:val="28"/>
          <w:szCs w:val="28"/>
        </w:rPr>
        <w:t xml:space="preserve"> млн. рублей, производство и распределение эл</w:t>
      </w:r>
      <w:r w:rsidR="0049751E" w:rsidRPr="0049751E">
        <w:rPr>
          <w:sz w:val="28"/>
          <w:szCs w:val="28"/>
        </w:rPr>
        <w:t>ектроэнергии, газа и воды – 32,5</w:t>
      </w:r>
      <w:r w:rsidRPr="0049751E">
        <w:rPr>
          <w:sz w:val="28"/>
          <w:szCs w:val="28"/>
        </w:rPr>
        <w:t xml:space="preserve"> млн. рублей, операци</w:t>
      </w:r>
      <w:r w:rsidR="0049751E" w:rsidRPr="0049751E">
        <w:rPr>
          <w:sz w:val="28"/>
          <w:szCs w:val="28"/>
        </w:rPr>
        <w:t>и с недвижимым имуществом – 14,5</w:t>
      </w:r>
      <w:r w:rsidRPr="0049751E">
        <w:rPr>
          <w:sz w:val="28"/>
          <w:szCs w:val="28"/>
        </w:rPr>
        <w:t xml:space="preserve"> мл</w:t>
      </w:r>
      <w:r w:rsidR="0049751E" w:rsidRPr="0049751E">
        <w:rPr>
          <w:sz w:val="28"/>
          <w:szCs w:val="28"/>
        </w:rPr>
        <w:t>н. рублей, здравоохранение – 0,3</w:t>
      </w:r>
      <w:r w:rsidRPr="0049751E">
        <w:rPr>
          <w:sz w:val="28"/>
          <w:szCs w:val="28"/>
        </w:rPr>
        <w:t xml:space="preserve"> млн. рублей, </w:t>
      </w:r>
      <w:r w:rsidR="0049751E" w:rsidRPr="0049751E">
        <w:rPr>
          <w:sz w:val="28"/>
          <w:szCs w:val="28"/>
        </w:rPr>
        <w:t>государственное управление – 13,1</w:t>
      </w:r>
      <w:r w:rsidRPr="0049751E">
        <w:rPr>
          <w:sz w:val="28"/>
          <w:szCs w:val="28"/>
        </w:rPr>
        <w:t xml:space="preserve"> млн. рублей. В текущем году продолжена реализация инвестиционного проекта «Строительство молочного комплекса на 3000 голов»,  построен элеватор на 30000 тонн хранения зерна,  зерноочистительно-сушильный комплекс </w:t>
      </w:r>
      <w:r w:rsidR="00DA72EC">
        <w:rPr>
          <w:sz w:val="28"/>
          <w:szCs w:val="28"/>
        </w:rPr>
        <w:t xml:space="preserve"> в сельскохозяйственном предприятии </w:t>
      </w:r>
      <w:r w:rsidRPr="0049751E">
        <w:rPr>
          <w:sz w:val="28"/>
          <w:szCs w:val="28"/>
        </w:rPr>
        <w:t xml:space="preserve">ООО СХП «Новомарковское». Приобретены и установлены зерносушилки, предприятиями района ООО ССП «Нива», ООО «Феско», ООО СХП «Агротранс», </w:t>
      </w:r>
      <w:r w:rsidR="0036746D">
        <w:rPr>
          <w:sz w:val="28"/>
          <w:szCs w:val="28"/>
        </w:rPr>
        <w:t>ООО ММК «ИнтерАгро», ИП глава КФХ «Богданов</w:t>
      </w:r>
      <w:r w:rsidRPr="0049751E">
        <w:rPr>
          <w:sz w:val="28"/>
          <w:szCs w:val="28"/>
        </w:rPr>
        <w:t xml:space="preserve"> А.Г.»</w:t>
      </w:r>
      <w:r w:rsidR="0036746D">
        <w:rPr>
          <w:sz w:val="28"/>
          <w:szCs w:val="28"/>
        </w:rPr>
        <w:t>. Проведена  реконструкция и модернизация молочных ферм в сельскохозяйственных предприятиях  СХП «Буревестник», СХА «Рассвет», КФХ «Кубрак В.В.», ООО ЦЧ АПК филиал «Кантемировский». В</w:t>
      </w:r>
      <w:r w:rsidR="00C042D9">
        <w:rPr>
          <w:sz w:val="28"/>
          <w:szCs w:val="28"/>
        </w:rPr>
        <w:t>осстановлены две молочные фермы</w:t>
      </w:r>
      <w:r w:rsidR="0036746D">
        <w:rPr>
          <w:sz w:val="28"/>
          <w:szCs w:val="28"/>
        </w:rPr>
        <w:t xml:space="preserve"> в р.п. Кантемировка и с. Коваленково – ООО ММК «ИнтерАгро».  ООО ССП «Нива» реконструированы и построено новое хранилище для сельскохозяйственной продукции и техники. </w:t>
      </w:r>
    </w:p>
    <w:p w:rsidR="002443DE" w:rsidRDefault="002443DE" w:rsidP="0024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строительно-монтажных работ, выполненных собственными силами предприятий и организаций, по итогам года  составил 199,3 млн. рублей (70,4% к уровню 2013 года). В отчетном периоде проводились работы по реконструкции зданий в Панинском, Острогожском, Борисоглебском, Репьевском, Калачеевском районах Воронежской области и в  г. Воронеж, строительство и капитальный ремонт дорог местного значения в р.п. </w:t>
      </w:r>
      <w:r>
        <w:rPr>
          <w:sz w:val="28"/>
          <w:szCs w:val="28"/>
        </w:rPr>
        <w:lastRenderedPageBreak/>
        <w:t>Кантемировка, благоустройство территории молочн</w:t>
      </w:r>
      <w:r w:rsidR="002D7AD8">
        <w:rPr>
          <w:sz w:val="28"/>
          <w:szCs w:val="28"/>
        </w:rPr>
        <w:t xml:space="preserve">ого комплекса в с. Новомарковка, устройство покрытия  подъезда к молочному комплексу в с. Новая Калитва Россошанского района. </w:t>
      </w:r>
      <w:r>
        <w:rPr>
          <w:sz w:val="28"/>
          <w:szCs w:val="28"/>
        </w:rPr>
        <w:t xml:space="preserve">  </w:t>
      </w:r>
    </w:p>
    <w:p w:rsidR="002443DE" w:rsidRDefault="002443DE" w:rsidP="0024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 в районе введены в эксплуатацию молочный комплекс на 3000 голов дойных коров с молодняком КРС до 3-х месяцев в ООО СХП </w:t>
      </w:r>
      <w:r w:rsidR="002D7AD8">
        <w:rPr>
          <w:sz w:val="28"/>
          <w:szCs w:val="28"/>
        </w:rPr>
        <w:t>«Новомарковское», 88</w:t>
      </w:r>
      <w:r>
        <w:rPr>
          <w:sz w:val="28"/>
          <w:szCs w:val="28"/>
        </w:rPr>
        <w:t xml:space="preserve"> индивидуальных</w:t>
      </w:r>
      <w:r w:rsidR="002D7AD8">
        <w:rPr>
          <w:sz w:val="28"/>
          <w:szCs w:val="28"/>
        </w:rPr>
        <w:t xml:space="preserve"> жилых домов общей площадью8358</w:t>
      </w:r>
      <w:r>
        <w:rPr>
          <w:sz w:val="28"/>
          <w:szCs w:val="28"/>
        </w:rPr>
        <w:t xml:space="preserve"> кв. метра, антенные опоры с контейнером базовой станции сотовой связи «Билайн» ОАО «Вымпел </w:t>
      </w:r>
      <w:r w:rsidR="00DA72EC">
        <w:rPr>
          <w:sz w:val="28"/>
          <w:szCs w:val="28"/>
        </w:rPr>
        <w:t>коммуникации» в с. Ми</w:t>
      </w:r>
      <w:r w:rsidR="00316A58">
        <w:rPr>
          <w:sz w:val="28"/>
          <w:szCs w:val="28"/>
        </w:rPr>
        <w:t>т</w:t>
      </w:r>
      <w:r w:rsidR="00DA72EC">
        <w:rPr>
          <w:sz w:val="28"/>
          <w:szCs w:val="28"/>
        </w:rPr>
        <w:t>рофановка,</w:t>
      </w:r>
      <w:r>
        <w:rPr>
          <w:sz w:val="28"/>
          <w:szCs w:val="28"/>
        </w:rPr>
        <w:t xml:space="preserve"> Писаревка</w:t>
      </w:r>
      <w:r w:rsidR="00DA72EC">
        <w:rPr>
          <w:sz w:val="28"/>
          <w:szCs w:val="28"/>
        </w:rPr>
        <w:t xml:space="preserve"> и Бугаевка</w:t>
      </w:r>
      <w:r>
        <w:rPr>
          <w:sz w:val="28"/>
          <w:szCs w:val="28"/>
        </w:rPr>
        <w:t xml:space="preserve">, 3 магазина для товаров повседневного спроса общей площадью 132,7 кв.м., блочная котельная в с. Писаревка, </w:t>
      </w:r>
      <w:r w:rsidR="002D7AD8">
        <w:rPr>
          <w:sz w:val="28"/>
          <w:szCs w:val="28"/>
        </w:rPr>
        <w:t xml:space="preserve">45 квартирный жилой дом в р.п. Кантемировка, </w:t>
      </w:r>
      <w:r>
        <w:rPr>
          <w:sz w:val="28"/>
          <w:szCs w:val="28"/>
        </w:rPr>
        <w:t>2-х этажный 20 квартирный жилой дом в р.п. Кантемировка общей площадью 1504 кв.м, 3 жилых дома в с. Митрофановка общей площадью 951,5 кв.м, гостиница с кафе в с. Митрофановка общей площадью 544,3 кв.м мощностью 13 мест в гостинице, 50 посадочных мест в кафе, фельдшерско-акушерский пункт в с. Бондарево, спортивная многофункциональная площадка МКОУ Новобелянская СОШ.</w:t>
      </w:r>
      <w:r w:rsidR="00C042D9">
        <w:rPr>
          <w:sz w:val="28"/>
          <w:szCs w:val="28"/>
        </w:rPr>
        <w:t xml:space="preserve"> </w:t>
      </w:r>
    </w:p>
    <w:p w:rsidR="002443DE" w:rsidRDefault="002D7AD8" w:rsidP="0024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Переведены на природный газ 178</w:t>
      </w:r>
      <w:r w:rsidR="002443DE">
        <w:rPr>
          <w:sz w:val="28"/>
          <w:szCs w:val="28"/>
        </w:rPr>
        <w:t xml:space="preserve"> квартир. Выполнены подрядные работы по благоустройству территории центрального парка и устройству тротуаров в с. Новобелая,  по благоустройству территории центр</w:t>
      </w:r>
      <w:r>
        <w:rPr>
          <w:sz w:val="28"/>
          <w:szCs w:val="28"/>
        </w:rPr>
        <w:t>ального парка в с. Митрофановка.</w:t>
      </w:r>
      <w:r w:rsidR="002443DE">
        <w:rPr>
          <w:sz w:val="28"/>
          <w:szCs w:val="28"/>
        </w:rPr>
        <w:t xml:space="preserve"> </w:t>
      </w:r>
      <w:r w:rsidR="0049751E" w:rsidRPr="00CB268F">
        <w:rPr>
          <w:sz w:val="28"/>
          <w:szCs w:val="28"/>
        </w:rPr>
        <w:t xml:space="preserve">Отремонтировано </w:t>
      </w:r>
      <w:r w:rsidR="00CB268F" w:rsidRPr="00CB268F">
        <w:rPr>
          <w:sz w:val="28"/>
          <w:szCs w:val="28"/>
        </w:rPr>
        <w:t xml:space="preserve">12,4 </w:t>
      </w:r>
      <w:r w:rsidRPr="00CB268F">
        <w:rPr>
          <w:sz w:val="28"/>
          <w:szCs w:val="28"/>
        </w:rPr>
        <w:t>км</w:t>
      </w:r>
      <w:r>
        <w:rPr>
          <w:sz w:val="28"/>
          <w:szCs w:val="28"/>
        </w:rPr>
        <w:t xml:space="preserve"> автомобильных дорог на территории Кантемировского городского, Митрофановского, Новомарковского, Бугаевского, Осиковского, Фисенковского, Журавского, Бондаревского, Смаглеевского, Таловского, Писаревского сельских поселений. Выполнены работы </w:t>
      </w:r>
      <w:r w:rsidR="002443DE">
        <w:rPr>
          <w:sz w:val="28"/>
          <w:szCs w:val="28"/>
        </w:rPr>
        <w:t xml:space="preserve"> по капитальному ремонту зданий   и помещений  дет</w:t>
      </w:r>
      <w:r w:rsidR="005F38A1">
        <w:rPr>
          <w:sz w:val="28"/>
          <w:szCs w:val="28"/>
        </w:rPr>
        <w:t>ского сада  МКОУ Бугаевская СОШ,</w:t>
      </w:r>
      <w:r w:rsidR="00C042D9">
        <w:rPr>
          <w:sz w:val="28"/>
          <w:szCs w:val="28"/>
        </w:rPr>
        <w:t xml:space="preserve"> по ремонту спортивных залов в МКОУ Охрозаводская СОШ и МКОУ Кузнецовская СОШ. </w:t>
      </w:r>
      <w:r w:rsidR="00CB268F">
        <w:rPr>
          <w:sz w:val="28"/>
          <w:szCs w:val="28"/>
        </w:rPr>
        <w:t xml:space="preserve">Проведен ремонт воинских захоронений в Фисенковском, Таловском, Новобелянском, Михайловском сельских поселениях. </w:t>
      </w:r>
    </w:p>
    <w:p w:rsidR="00D70B79" w:rsidRDefault="00D70B79" w:rsidP="00926EFA">
      <w:pPr>
        <w:ind w:firstLine="708"/>
        <w:jc w:val="both"/>
        <w:rPr>
          <w:sz w:val="28"/>
          <w:szCs w:val="28"/>
        </w:rPr>
      </w:pPr>
    </w:p>
    <w:p w:rsidR="00D70B79" w:rsidRPr="00EA755C" w:rsidRDefault="00D70B79" w:rsidP="00EA755C">
      <w:pPr>
        <w:ind w:firstLine="708"/>
        <w:rPr>
          <w:b/>
          <w:sz w:val="32"/>
          <w:szCs w:val="32"/>
          <w:u w:val="single"/>
        </w:rPr>
      </w:pPr>
      <w:r w:rsidRPr="005D2E33">
        <w:rPr>
          <w:b/>
          <w:sz w:val="32"/>
          <w:szCs w:val="32"/>
          <w:u w:val="single"/>
        </w:rPr>
        <w:t>Потребительский рынок</w:t>
      </w:r>
    </w:p>
    <w:p w:rsidR="00D70B79" w:rsidRPr="00B210E4" w:rsidRDefault="00D70B79" w:rsidP="00114F7E">
      <w:pPr>
        <w:rPr>
          <w:sz w:val="10"/>
          <w:szCs w:val="10"/>
          <w:u w:val="single"/>
        </w:rPr>
      </w:pPr>
    </w:p>
    <w:p w:rsidR="00D70B79" w:rsidRDefault="00D70B79" w:rsidP="00114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через все каналы реализации за отчет</w:t>
      </w:r>
      <w:r w:rsidR="009D0A4A">
        <w:rPr>
          <w:sz w:val="28"/>
          <w:szCs w:val="28"/>
        </w:rPr>
        <w:t>ный год выполнен на сумму 1574,2</w:t>
      </w:r>
      <w:r>
        <w:rPr>
          <w:sz w:val="28"/>
          <w:szCs w:val="28"/>
        </w:rPr>
        <w:t xml:space="preserve"> млн. ру</w:t>
      </w:r>
      <w:r w:rsidR="009D0A4A">
        <w:rPr>
          <w:sz w:val="28"/>
          <w:szCs w:val="28"/>
        </w:rPr>
        <w:t>блей и возрос в сравнении с 2013 годом на 19,5</w:t>
      </w:r>
      <w:r>
        <w:rPr>
          <w:sz w:val="28"/>
          <w:szCs w:val="28"/>
        </w:rPr>
        <w:t>% в факти</w:t>
      </w:r>
      <w:r w:rsidR="009D0A4A">
        <w:rPr>
          <w:sz w:val="28"/>
          <w:szCs w:val="28"/>
        </w:rPr>
        <w:t>чески действующих ценах и на 9,6</w:t>
      </w:r>
      <w:r>
        <w:rPr>
          <w:sz w:val="28"/>
          <w:szCs w:val="28"/>
        </w:rPr>
        <w:t xml:space="preserve">% в сопоставимых ценах. Прирост объема продаж  наблюдается как в торговых предприятиях, так и на рынках и обусловлен ростом денежных доходов населения, увеличением ассортимента реализуемых товаров, расширением торговой сети района. </w:t>
      </w:r>
    </w:p>
    <w:p w:rsidR="00D70B79" w:rsidRDefault="009D0A4A" w:rsidP="00114F7E">
      <w:pPr>
        <w:ind w:firstLine="708"/>
        <w:jc w:val="both"/>
        <w:rPr>
          <w:color w:val="000000"/>
          <w:sz w:val="28"/>
          <w:szCs w:val="28"/>
        </w:rPr>
      </w:pPr>
      <w:r w:rsidRPr="00335AA4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</w:t>
      </w:r>
      <w:r w:rsidRPr="00335AA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35AA4">
        <w:rPr>
          <w:sz w:val="28"/>
          <w:szCs w:val="28"/>
        </w:rPr>
        <w:t xml:space="preserve"> года на территории муниципального района осуществляют деятельность 26</w:t>
      </w:r>
      <w:r>
        <w:rPr>
          <w:sz w:val="28"/>
          <w:szCs w:val="28"/>
        </w:rPr>
        <w:t>8</w:t>
      </w:r>
      <w:r w:rsidRPr="00335AA4">
        <w:rPr>
          <w:sz w:val="28"/>
          <w:szCs w:val="28"/>
        </w:rPr>
        <w:t xml:space="preserve"> объектов розничной торговой сети, из них 21</w:t>
      </w:r>
      <w:r>
        <w:rPr>
          <w:sz w:val="28"/>
          <w:szCs w:val="28"/>
        </w:rPr>
        <w:t>0 магазинов, 44 павильона, 14</w:t>
      </w:r>
      <w:r w:rsidRPr="00335AA4">
        <w:rPr>
          <w:sz w:val="28"/>
          <w:szCs w:val="28"/>
        </w:rPr>
        <w:t xml:space="preserve"> киосков.</w:t>
      </w:r>
      <w:r w:rsidRPr="00633877">
        <w:rPr>
          <w:sz w:val="28"/>
          <w:szCs w:val="28"/>
        </w:rPr>
        <w:t xml:space="preserve"> </w:t>
      </w:r>
      <w:r w:rsidR="00D70B79" w:rsidRPr="003C24B7">
        <w:rPr>
          <w:color w:val="000000"/>
          <w:sz w:val="28"/>
          <w:szCs w:val="28"/>
        </w:rPr>
        <w:t>Торговая площадь стационарной торговой сети – 13,6 тыс. кв. метров, что составляет 38</w:t>
      </w:r>
      <w:r w:rsidR="003253F2">
        <w:rPr>
          <w:color w:val="000000"/>
          <w:sz w:val="28"/>
          <w:szCs w:val="28"/>
        </w:rPr>
        <w:t>7,5</w:t>
      </w:r>
      <w:r w:rsidR="00D70B79" w:rsidRPr="003C24B7">
        <w:rPr>
          <w:color w:val="000000"/>
          <w:sz w:val="28"/>
          <w:szCs w:val="28"/>
        </w:rPr>
        <w:t xml:space="preserve"> кв. м на одну тысячу жителей.</w:t>
      </w:r>
    </w:p>
    <w:p w:rsidR="009D0A4A" w:rsidRPr="007D4D70" w:rsidRDefault="009D0A4A" w:rsidP="009D0A4A">
      <w:pPr>
        <w:ind w:firstLine="708"/>
        <w:jc w:val="both"/>
        <w:rPr>
          <w:sz w:val="28"/>
          <w:szCs w:val="28"/>
          <w:highlight w:val="yellow"/>
        </w:rPr>
      </w:pPr>
      <w:r w:rsidRPr="00633877">
        <w:rPr>
          <w:sz w:val="28"/>
          <w:szCs w:val="28"/>
        </w:rPr>
        <w:t>Кроме того в р.п. Кантемировка и с. Митрофановка действуют универсальные ярмарки на 231 торговое мест</w:t>
      </w:r>
      <w:r w:rsidRPr="00335AA4">
        <w:rPr>
          <w:sz w:val="28"/>
          <w:szCs w:val="28"/>
        </w:rPr>
        <w:t xml:space="preserve">о. </w:t>
      </w:r>
    </w:p>
    <w:p w:rsidR="00D70B79" w:rsidRPr="00B613FD" w:rsidRDefault="00D70B79" w:rsidP="00114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</w:t>
      </w:r>
      <w:r w:rsidRPr="00B613FD">
        <w:rPr>
          <w:sz w:val="28"/>
          <w:szCs w:val="28"/>
        </w:rPr>
        <w:t xml:space="preserve">го с января по </w:t>
      </w:r>
      <w:r w:rsidR="00600C5E">
        <w:rPr>
          <w:sz w:val="28"/>
          <w:szCs w:val="28"/>
        </w:rPr>
        <w:t>декабрь 2014</w:t>
      </w:r>
      <w:r>
        <w:rPr>
          <w:sz w:val="28"/>
          <w:szCs w:val="28"/>
        </w:rPr>
        <w:t xml:space="preserve"> года</w:t>
      </w:r>
      <w:r w:rsidRPr="00B613FD">
        <w:rPr>
          <w:sz w:val="28"/>
          <w:szCs w:val="28"/>
        </w:rPr>
        <w:t xml:space="preserve"> оборот розничной торговли торговых предприятий выполнен  на </w:t>
      </w:r>
      <w:r w:rsidR="00600C5E">
        <w:rPr>
          <w:sz w:val="28"/>
          <w:szCs w:val="28"/>
        </w:rPr>
        <w:t xml:space="preserve">сумму 1263,4 </w:t>
      </w:r>
      <w:r w:rsidRPr="00B613FD">
        <w:rPr>
          <w:sz w:val="28"/>
          <w:szCs w:val="28"/>
        </w:rPr>
        <w:t xml:space="preserve"> млн. рублей</w:t>
      </w:r>
      <w:r w:rsidR="00600C5E">
        <w:rPr>
          <w:sz w:val="28"/>
          <w:szCs w:val="28"/>
        </w:rPr>
        <w:t xml:space="preserve"> (118</w:t>
      </w:r>
      <w:r>
        <w:rPr>
          <w:sz w:val="28"/>
          <w:szCs w:val="28"/>
        </w:rPr>
        <w:t xml:space="preserve">% к </w:t>
      </w:r>
      <w:r w:rsidR="00600C5E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году), при этом удельный вес</w:t>
      </w:r>
      <w:r w:rsidRPr="00B613FD">
        <w:rPr>
          <w:sz w:val="28"/>
          <w:szCs w:val="28"/>
        </w:rPr>
        <w:t xml:space="preserve"> данной категории в общем обороте розничной торговли составил </w:t>
      </w:r>
      <w:r w:rsidR="00600C5E">
        <w:rPr>
          <w:sz w:val="28"/>
          <w:szCs w:val="28"/>
        </w:rPr>
        <w:t>80,3</w:t>
      </w:r>
      <w:r w:rsidRPr="00B613F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600C5E">
        <w:rPr>
          <w:sz w:val="28"/>
          <w:szCs w:val="28"/>
        </w:rPr>
        <w:t xml:space="preserve"> </w:t>
      </w:r>
      <w:r w:rsidRPr="00B613FD">
        <w:rPr>
          <w:sz w:val="28"/>
          <w:szCs w:val="28"/>
        </w:rPr>
        <w:t xml:space="preserve">На рынках, а также через торговую сеть, принадлежащую индивидуальным предпринимателям, товаров продано на </w:t>
      </w:r>
      <w:r w:rsidR="00600C5E">
        <w:rPr>
          <w:sz w:val="28"/>
          <w:szCs w:val="28"/>
        </w:rPr>
        <w:t>310,8</w:t>
      </w:r>
      <w:r>
        <w:rPr>
          <w:sz w:val="28"/>
          <w:szCs w:val="28"/>
        </w:rPr>
        <w:t xml:space="preserve"> </w:t>
      </w:r>
      <w:r w:rsidRPr="00B613FD">
        <w:rPr>
          <w:sz w:val="28"/>
          <w:szCs w:val="28"/>
        </w:rPr>
        <w:t xml:space="preserve"> млн. рублей в фактически действующих ценах, </w:t>
      </w:r>
      <w:r w:rsidR="00600C5E">
        <w:rPr>
          <w:sz w:val="28"/>
          <w:szCs w:val="28"/>
        </w:rPr>
        <w:t>что составляет 126,0</w:t>
      </w:r>
      <w:r>
        <w:rPr>
          <w:sz w:val="28"/>
          <w:szCs w:val="28"/>
        </w:rPr>
        <w:t>% к уровню предыдущего года.</w:t>
      </w:r>
    </w:p>
    <w:p w:rsidR="00D70B79" w:rsidRDefault="00D70B79" w:rsidP="00114F7E">
      <w:pPr>
        <w:jc w:val="both"/>
        <w:rPr>
          <w:sz w:val="28"/>
          <w:szCs w:val="28"/>
        </w:rPr>
      </w:pPr>
      <w:r w:rsidRPr="00B613FD">
        <w:rPr>
          <w:sz w:val="28"/>
          <w:szCs w:val="28"/>
        </w:rPr>
        <w:tab/>
        <w:t xml:space="preserve">Продовольственных товаров  в районе продано на сумму   </w:t>
      </w:r>
      <w:r w:rsidR="00600C5E">
        <w:rPr>
          <w:sz w:val="28"/>
          <w:szCs w:val="28"/>
        </w:rPr>
        <w:t>810,7</w:t>
      </w:r>
      <w:r>
        <w:rPr>
          <w:sz w:val="28"/>
          <w:szCs w:val="28"/>
        </w:rPr>
        <w:t xml:space="preserve"> </w:t>
      </w:r>
      <w:r w:rsidRPr="00B613FD">
        <w:rPr>
          <w:sz w:val="28"/>
          <w:szCs w:val="28"/>
        </w:rPr>
        <w:t xml:space="preserve">  млн. рублей в </w:t>
      </w:r>
      <w:r>
        <w:rPr>
          <w:sz w:val="28"/>
          <w:szCs w:val="28"/>
        </w:rPr>
        <w:t xml:space="preserve">фактически </w:t>
      </w:r>
      <w:r w:rsidRPr="00B613FD">
        <w:rPr>
          <w:sz w:val="28"/>
          <w:szCs w:val="28"/>
        </w:rPr>
        <w:t xml:space="preserve">действующих ценах, непродовольственных - на </w:t>
      </w:r>
      <w:r w:rsidR="00600C5E">
        <w:rPr>
          <w:sz w:val="28"/>
          <w:szCs w:val="28"/>
        </w:rPr>
        <w:t>763,5</w:t>
      </w:r>
      <w:r>
        <w:rPr>
          <w:sz w:val="28"/>
          <w:szCs w:val="28"/>
        </w:rPr>
        <w:t xml:space="preserve"> </w:t>
      </w:r>
      <w:r w:rsidRPr="00B613FD">
        <w:rPr>
          <w:sz w:val="28"/>
          <w:szCs w:val="28"/>
        </w:rPr>
        <w:t xml:space="preserve">  млн. рублей, что </w:t>
      </w:r>
      <w:r>
        <w:rPr>
          <w:sz w:val="28"/>
          <w:szCs w:val="28"/>
        </w:rPr>
        <w:t>превышает уро</w:t>
      </w:r>
      <w:r w:rsidR="00600C5E">
        <w:rPr>
          <w:sz w:val="28"/>
          <w:szCs w:val="28"/>
        </w:rPr>
        <w:t>вень 2013</w:t>
      </w:r>
      <w:r w:rsidRPr="00B613FD">
        <w:rPr>
          <w:sz w:val="28"/>
          <w:szCs w:val="28"/>
        </w:rPr>
        <w:t xml:space="preserve"> года на  </w:t>
      </w:r>
      <w:r w:rsidR="00600C5E">
        <w:rPr>
          <w:sz w:val="28"/>
          <w:szCs w:val="28"/>
        </w:rPr>
        <w:t>19,4</w:t>
      </w:r>
      <w:r w:rsidRPr="00B613FD">
        <w:rPr>
          <w:sz w:val="28"/>
          <w:szCs w:val="28"/>
        </w:rPr>
        <w:t xml:space="preserve"> и 1</w:t>
      </w:r>
      <w:r w:rsidR="00600C5E">
        <w:rPr>
          <w:sz w:val="28"/>
          <w:szCs w:val="28"/>
        </w:rPr>
        <w:t>9,6</w:t>
      </w:r>
      <w:r w:rsidRPr="00B613FD">
        <w:rPr>
          <w:sz w:val="28"/>
          <w:szCs w:val="28"/>
        </w:rPr>
        <w:t xml:space="preserve">% соответственно. На душу населения товаров продано на </w:t>
      </w:r>
      <w:r w:rsidR="00600C5E">
        <w:rPr>
          <w:sz w:val="28"/>
          <w:szCs w:val="28"/>
        </w:rPr>
        <w:t>44644 рублей (121,5</w:t>
      </w:r>
      <w:r>
        <w:rPr>
          <w:sz w:val="28"/>
          <w:szCs w:val="28"/>
        </w:rPr>
        <w:t>% к предыдущему году).</w:t>
      </w:r>
    </w:p>
    <w:p w:rsidR="00600C5E" w:rsidRDefault="00600C5E" w:rsidP="00600C5E">
      <w:pPr>
        <w:ind w:firstLine="708"/>
        <w:jc w:val="both"/>
        <w:rPr>
          <w:sz w:val="28"/>
          <w:szCs w:val="28"/>
        </w:rPr>
      </w:pPr>
      <w:r w:rsidRPr="009A769C">
        <w:rPr>
          <w:sz w:val="28"/>
          <w:szCs w:val="28"/>
        </w:rPr>
        <w:t>Услуги общественного питания населению района оказывают 5</w:t>
      </w:r>
      <w:r>
        <w:rPr>
          <w:sz w:val="28"/>
          <w:szCs w:val="28"/>
        </w:rPr>
        <w:t>8</w:t>
      </w:r>
      <w:r w:rsidRPr="009A769C">
        <w:rPr>
          <w:sz w:val="28"/>
          <w:szCs w:val="28"/>
        </w:rPr>
        <w:t xml:space="preserve"> предприятий на 30</w:t>
      </w:r>
      <w:r>
        <w:rPr>
          <w:sz w:val="28"/>
          <w:szCs w:val="28"/>
        </w:rPr>
        <w:t>11</w:t>
      </w:r>
      <w:r w:rsidRPr="009A769C">
        <w:rPr>
          <w:sz w:val="28"/>
          <w:szCs w:val="28"/>
        </w:rPr>
        <w:t xml:space="preserve"> посадочных мест, из них 3</w:t>
      </w:r>
      <w:r>
        <w:rPr>
          <w:sz w:val="28"/>
          <w:szCs w:val="28"/>
        </w:rPr>
        <w:t>2 предприятия</w:t>
      </w:r>
      <w:r w:rsidRPr="009A769C">
        <w:rPr>
          <w:sz w:val="28"/>
          <w:szCs w:val="28"/>
        </w:rPr>
        <w:t xml:space="preserve"> общедоступного типа и 26 предприятий социальной сферы. </w:t>
      </w:r>
    </w:p>
    <w:p w:rsidR="00600C5E" w:rsidRDefault="00D70B79" w:rsidP="00600C5E">
      <w:pPr>
        <w:jc w:val="both"/>
        <w:rPr>
          <w:color w:val="000000"/>
          <w:sz w:val="28"/>
          <w:szCs w:val="28"/>
        </w:rPr>
      </w:pPr>
      <w:r w:rsidRPr="00B613FD">
        <w:rPr>
          <w:sz w:val="28"/>
          <w:szCs w:val="28"/>
        </w:rPr>
        <w:tab/>
      </w:r>
      <w:r w:rsidR="00600C5E" w:rsidRPr="00B613FD">
        <w:rPr>
          <w:sz w:val="28"/>
          <w:szCs w:val="28"/>
        </w:rPr>
        <w:t xml:space="preserve">Оборот предприятий общественного питания </w:t>
      </w:r>
      <w:r w:rsidR="00600C5E">
        <w:rPr>
          <w:sz w:val="28"/>
          <w:szCs w:val="28"/>
        </w:rPr>
        <w:t xml:space="preserve">за 2014 год </w:t>
      </w:r>
      <w:r w:rsidR="00600C5E" w:rsidRPr="00B613FD">
        <w:rPr>
          <w:sz w:val="28"/>
          <w:szCs w:val="28"/>
        </w:rPr>
        <w:t xml:space="preserve">выполнен на </w:t>
      </w:r>
      <w:r w:rsidR="00600C5E">
        <w:rPr>
          <w:sz w:val="28"/>
          <w:szCs w:val="28"/>
        </w:rPr>
        <w:t>43,5</w:t>
      </w:r>
      <w:r w:rsidR="00600C5E" w:rsidRPr="00B613FD">
        <w:rPr>
          <w:sz w:val="28"/>
          <w:szCs w:val="28"/>
        </w:rPr>
        <w:t xml:space="preserve"> млн. рублей</w:t>
      </w:r>
      <w:r w:rsidR="00600C5E">
        <w:rPr>
          <w:sz w:val="28"/>
          <w:szCs w:val="28"/>
        </w:rPr>
        <w:t xml:space="preserve">, что превышает 2013 год на 6,3 млн. рублей или 16,9% в действующих ценах. </w:t>
      </w:r>
      <w:r w:rsidR="00600C5E" w:rsidRPr="00B613FD">
        <w:rPr>
          <w:sz w:val="28"/>
          <w:szCs w:val="28"/>
        </w:rPr>
        <w:t xml:space="preserve"> </w:t>
      </w:r>
      <w:r w:rsidR="00600C5E">
        <w:rPr>
          <w:sz w:val="28"/>
          <w:szCs w:val="28"/>
        </w:rPr>
        <w:t>На душу населения услуг общественного питания  оказано на 1234 рубля (+195 рублей к прошлому году).</w:t>
      </w:r>
    </w:p>
    <w:p w:rsidR="00D70B79" w:rsidRDefault="00D70B79" w:rsidP="00114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минувшем году платных услуг населению района, по учитываемым предприя</w:t>
      </w:r>
      <w:r w:rsidR="001D3186">
        <w:rPr>
          <w:sz w:val="28"/>
          <w:szCs w:val="28"/>
        </w:rPr>
        <w:t>тиям, реализовано на сумму 463,0</w:t>
      </w:r>
      <w:r>
        <w:rPr>
          <w:sz w:val="28"/>
          <w:szCs w:val="28"/>
        </w:rPr>
        <w:t xml:space="preserve"> млн. рублей в фактически дейст</w:t>
      </w:r>
      <w:r w:rsidR="00600C5E">
        <w:rPr>
          <w:sz w:val="28"/>
          <w:szCs w:val="28"/>
        </w:rPr>
        <w:t>вующих ценах. В сравнении с 2013</w:t>
      </w:r>
      <w:r>
        <w:rPr>
          <w:sz w:val="28"/>
          <w:szCs w:val="28"/>
        </w:rPr>
        <w:t xml:space="preserve"> годом в дейст</w:t>
      </w:r>
      <w:r w:rsidR="00A86350">
        <w:rPr>
          <w:sz w:val="28"/>
          <w:szCs w:val="28"/>
        </w:rPr>
        <w:t>в</w:t>
      </w:r>
      <w:r w:rsidR="00600C5E">
        <w:rPr>
          <w:sz w:val="28"/>
          <w:szCs w:val="28"/>
        </w:rPr>
        <w:t>ующих ц</w:t>
      </w:r>
      <w:r w:rsidR="001D3186">
        <w:rPr>
          <w:sz w:val="28"/>
          <w:szCs w:val="28"/>
        </w:rPr>
        <w:t>енах прирост составил 10,2</w:t>
      </w:r>
      <w:r w:rsidR="00682ED2">
        <w:rPr>
          <w:sz w:val="28"/>
          <w:szCs w:val="28"/>
        </w:rPr>
        <w:t>%, в сопоставимых цена</w:t>
      </w:r>
      <w:r w:rsidR="001D3186">
        <w:rPr>
          <w:sz w:val="28"/>
          <w:szCs w:val="28"/>
        </w:rPr>
        <w:t>х 1,7%.</w:t>
      </w:r>
    </w:p>
    <w:p w:rsidR="00D70B79" w:rsidRDefault="00682ED2" w:rsidP="00352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2014</w:t>
      </w:r>
      <w:r w:rsidR="00D70B79">
        <w:rPr>
          <w:sz w:val="28"/>
          <w:szCs w:val="28"/>
        </w:rPr>
        <w:t xml:space="preserve"> год практически не изменилась структура реализованных услуг. Наибольший удельный вес продолжают занимать услуги жилищн</w:t>
      </w:r>
      <w:r>
        <w:rPr>
          <w:sz w:val="28"/>
          <w:szCs w:val="28"/>
        </w:rPr>
        <w:t>о–коммунального комплекса – 4</w:t>
      </w:r>
      <w:r w:rsidR="001D3186">
        <w:rPr>
          <w:sz w:val="28"/>
          <w:szCs w:val="28"/>
        </w:rPr>
        <w:t>8,8%, услуги связи – 24,1%, транспортные услуги – 8,9</w:t>
      </w:r>
      <w:r w:rsidR="00D70B79">
        <w:rPr>
          <w:sz w:val="28"/>
          <w:szCs w:val="28"/>
        </w:rPr>
        <w:t>%. Объем платных услуг в расчете на одно</w:t>
      </w:r>
      <w:r w:rsidR="001D3186">
        <w:rPr>
          <w:sz w:val="28"/>
          <w:szCs w:val="28"/>
        </w:rPr>
        <w:t>го жителя района составил 13130</w:t>
      </w:r>
      <w:r>
        <w:rPr>
          <w:sz w:val="28"/>
          <w:szCs w:val="28"/>
        </w:rPr>
        <w:t xml:space="preserve"> рубл</w:t>
      </w:r>
      <w:r w:rsidR="001D3186">
        <w:rPr>
          <w:sz w:val="28"/>
          <w:szCs w:val="28"/>
        </w:rPr>
        <w:t>ей</w:t>
      </w:r>
      <w:r>
        <w:rPr>
          <w:sz w:val="28"/>
          <w:szCs w:val="28"/>
        </w:rPr>
        <w:t xml:space="preserve"> (2013 год - 11729 рублей</w:t>
      </w:r>
      <w:r w:rsidR="00D70B79">
        <w:rPr>
          <w:sz w:val="28"/>
          <w:szCs w:val="28"/>
        </w:rPr>
        <w:t>).</w:t>
      </w:r>
    </w:p>
    <w:p w:rsidR="00D70B79" w:rsidRDefault="00D70B79" w:rsidP="0014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Бытовых услуг населению района в о</w:t>
      </w:r>
      <w:r w:rsidR="00682ED2">
        <w:rPr>
          <w:sz w:val="28"/>
          <w:szCs w:val="28"/>
        </w:rPr>
        <w:t>тчетном году реализовано на 29,4</w:t>
      </w:r>
      <w:r>
        <w:rPr>
          <w:sz w:val="28"/>
          <w:szCs w:val="28"/>
        </w:rPr>
        <w:t xml:space="preserve"> млн. рублей, в действующих ценах). </w:t>
      </w:r>
      <w:r w:rsidR="00682ED2">
        <w:rPr>
          <w:sz w:val="28"/>
          <w:szCs w:val="28"/>
        </w:rPr>
        <w:t xml:space="preserve"> </w:t>
      </w:r>
      <w:r w:rsidR="00682ED2" w:rsidRPr="00EA755C">
        <w:rPr>
          <w:sz w:val="28"/>
          <w:szCs w:val="28"/>
        </w:rPr>
        <w:t>Реализацию бытовых услуг в 2014</w:t>
      </w:r>
      <w:r w:rsidRPr="00EA755C">
        <w:rPr>
          <w:sz w:val="28"/>
          <w:szCs w:val="28"/>
        </w:rPr>
        <w:t xml:space="preserve"> году осуществляли 5 предприятий и 56 индивидуальных предпринимателей. Всего на территории района реализуется 11 видов бытовых услуг.</w:t>
      </w:r>
    </w:p>
    <w:p w:rsidR="00D70B79" w:rsidRDefault="00D70B79" w:rsidP="0035250A">
      <w:pPr>
        <w:jc w:val="both"/>
        <w:rPr>
          <w:sz w:val="28"/>
          <w:szCs w:val="28"/>
        </w:rPr>
      </w:pPr>
    </w:p>
    <w:p w:rsidR="00D70B79" w:rsidRDefault="00D70B79" w:rsidP="0035250A">
      <w:pPr>
        <w:jc w:val="both"/>
        <w:rPr>
          <w:sz w:val="28"/>
          <w:szCs w:val="28"/>
        </w:rPr>
      </w:pPr>
    </w:p>
    <w:p w:rsidR="00D70B79" w:rsidRPr="007751E1" w:rsidRDefault="00D70B79" w:rsidP="002A0397">
      <w:pPr>
        <w:rPr>
          <w:b/>
          <w:sz w:val="28"/>
          <w:szCs w:val="28"/>
        </w:rPr>
      </w:pPr>
      <w:r w:rsidRPr="005D2E33">
        <w:rPr>
          <w:b/>
          <w:sz w:val="32"/>
          <w:szCs w:val="32"/>
          <w:u w:val="single"/>
        </w:rPr>
        <w:t>Труд и занятость</w:t>
      </w:r>
      <w:r w:rsidRPr="007751E1">
        <w:rPr>
          <w:b/>
          <w:sz w:val="32"/>
          <w:szCs w:val="32"/>
          <w:u w:val="single"/>
        </w:rPr>
        <w:t xml:space="preserve"> </w:t>
      </w:r>
    </w:p>
    <w:p w:rsidR="00D70B79" w:rsidRPr="007751E1" w:rsidRDefault="00D70B79" w:rsidP="00114F7E">
      <w:pPr>
        <w:jc w:val="both"/>
        <w:rPr>
          <w:sz w:val="10"/>
          <w:szCs w:val="10"/>
        </w:rPr>
      </w:pPr>
    </w:p>
    <w:p w:rsidR="00D70B79" w:rsidRPr="007751E1" w:rsidRDefault="00D70B79" w:rsidP="00375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1E1">
        <w:rPr>
          <w:sz w:val="28"/>
          <w:szCs w:val="28"/>
        </w:rPr>
        <w:t>Численность постоянного населения райо</w:t>
      </w:r>
      <w:r w:rsidR="00785F99" w:rsidRPr="007751E1">
        <w:rPr>
          <w:sz w:val="28"/>
          <w:szCs w:val="28"/>
        </w:rPr>
        <w:t>на по состоянию на 1 января 2015 года  составила 35053</w:t>
      </w:r>
      <w:r w:rsidRPr="007751E1">
        <w:rPr>
          <w:sz w:val="28"/>
          <w:szCs w:val="28"/>
        </w:rPr>
        <w:t xml:space="preserve"> человек и со</w:t>
      </w:r>
      <w:r w:rsidR="00785F99" w:rsidRPr="007751E1">
        <w:rPr>
          <w:sz w:val="28"/>
          <w:szCs w:val="28"/>
        </w:rPr>
        <w:t>кратилась за прошедший год на 415</w:t>
      </w:r>
      <w:r w:rsidRPr="007751E1">
        <w:rPr>
          <w:sz w:val="28"/>
          <w:szCs w:val="28"/>
        </w:rPr>
        <w:t xml:space="preserve"> человек. Снижение численности обусловлено как естественной убылью населения, так и миграционным оттоком.  Всего с января по декабрь на территорию  района  на п</w:t>
      </w:r>
      <w:r w:rsidR="00DA72EC">
        <w:rPr>
          <w:sz w:val="28"/>
          <w:szCs w:val="28"/>
        </w:rPr>
        <w:t>остоянное жительство прибыло 713</w:t>
      </w:r>
      <w:r w:rsidR="00785F99" w:rsidRPr="007751E1">
        <w:rPr>
          <w:sz w:val="28"/>
          <w:szCs w:val="28"/>
        </w:rPr>
        <w:t>, а  выбыло 906</w:t>
      </w:r>
      <w:r w:rsidRPr="007751E1">
        <w:rPr>
          <w:sz w:val="28"/>
          <w:szCs w:val="28"/>
        </w:rPr>
        <w:t xml:space="preserve"> человек.</w:t>
      </w:r>
    </w:p>
    <w:p w:rsidR="00D70B79" w:rsidRPr="007751E1" w:rsidRDefault="00D70B79" w:rsidP="00114F7E">
      <w:pPr>
        <w:jc w:val="both"/>
        <w:rPr>
          <w:sz w:val="28"/>
          <w:szCs w:val="28"/>
        </w:rPr>
      </w:pPr>
      <w:r w:rsidRPr="007751E1">
        <w:rPr>
          <w:sz w:val="28"/>
          <w:szCs w:val="28"/>
        </w:rPr>
        <w:tab/>
      </w:r>
      <w:r w:rsidRPr="000A1B5C">
        <w:rPr>
          <w:sz w:val="28"/>
          <w:szCs w:val="28"/>
        </w:rPr>
        <w:t>Что касается естественной убыли населения, то по и</w:t>
      </w:r>
      <w:r w:rsidR="00785F99" w:rsidRPr="000A1B5C">
        <w:rPr>
          <w:sz w:val="28"/>
          <w:szCs w:val="28"/>
        </w:rPr>
        <w:t>тогам 2013 года она составила 6,3</w:t>
      </w:r>
      <w:r w:rsidRPr="000A1B5C">
        <w:rPr>
          <w:sz w:val="28"/>
          <w:szCs w:val="28"/>
        </w:rPr>
        <w:t xml:space="preserve"> промилле </w:t>
      </w:r>
      <w:r w:rsidR="00785F99" w:rsidRPr="000A1B5C">
        <w:rPr>
          <w:sz w:val="28"/>
          <w:szCs w:val="28"/>
        </w:rPr>
        <w:t xml:space="preserve">и </w:t>
      </w:r>
      <w:r w:rsidR="001F7698" w:rsidRPr="000A1B5C">
        <w:rPr>
          <w:sz w:val="28"/>
          <w:szCs w:val="28"/>
        </w:rPr>
        <w:t>увеличилась</w:t>
      </w:r>
      <w:r w:rsidR="00785F99" w:rsidRPr="000A1B5C">
        <w:rPr>
          <w:sz w:val="28"/>
          <w:szCs w:val="28"/>
        </w:rPr>
        <w:t xml:space="preserve"> в сравнении с 2013</w:t>
      </w:r>
      <w:r w:rsidR="000A1B5C" w:rsidRPr="000A1B5C">
        <w:rPr>
          <w:sz w:val="28"/>
          <w:szCs w:val="28"/>
        </w:rPr>
        <w:t xml:space="preserve"> годом на 0,6</w:t>
      </w:r>
      <w:r w:rsidRPr="000A1B5C">
        <w:rPr>
          <w:sz w:val="28"/>
          <w:szCs w:val="28"/>
        </w:rPr>
        <w:t xml:space="preserve"> пункта. Всего в отчетном году  на территории района зар</w:t>
      </w:r>
      <w:r w:rsidR="001F7698" w:rsidRPr="000A1B5C">
        <w:rPr>
          <w:sz w:val="28"/>
          <w:szCs w:val="28"/>
        </w:rPr>
        <w:t xml:space="preserve">егистрировано </w:t>
      </w:r>
      <w:r w:rsidR="00DA72EC" w:rsidRPr="000A1B5C">
        <w:rPr>
          <w:sz w:val="28"/>
          <w:szCs w:val="28"/>
        </w:rPr>
        <w:t>334</w:t>
      </w:r>
      <w:r w:rsidR="001F7698" w:rsidRPr="000A1B5C">
        <w:rPr>
          <w:sz w:val="28"/>
          <w:szCs w:val="28"/>
        </w:rPr>
        <w:t xml:space="preserve"> </w:t>
      </w:r>
      <w:r w:rsidR="001F7698" w:rsidRPr="000A1B5C">
        <w:rPr>
          <w:sz w:val="28"/>
          <w:szCs w:val="28"/>
        </w:rPr>
        <w:lastRenderedPageBreak/>
        <w:t>новорожденных</w:t>
      </w:r>
      <w:r w:rsidR="00211440" w:rsidRPr="000A1B5C">
        <w:rPr>
          <w:sz w:val="28"/>
          <w:szCs w:val="28"/>
        </w:rPr>
        <w:t xml:space="preserve"> и  </w:t>
      </w:r>
      <w:r w:rsidR="00DA72EC" w:rsidRPr="000A1B5C">
        <w:rPr>
          <w:sz w:val="28"/>
          <w:szCs w:val="28"/>
        </w:rPr>
        <w:t>556</w:t>
      </w:r>
      <w:r w:rsidR="00211440" w:rsidRPr="000A1B5C">
        <w:rPr>
          <w:sz w:val="28"/>
          <w:szCs w:val="28"/>
        </w:rPr>
        <w:t xml:space="preserve"> умерших, </w:t>
      </w:r>
      <w:r w:rsidR="001F7698" w:rsidRPr="000A1B5C">
        <w:rPr>
          <w:sz w:val="28"/>
          <w:szCs w:val="28"/>
        </w:rPr>
        <w:t xml:space="preserve"> что ниже уровня 2013 года на 46 </w:t>
      </w:r>
      <w:r w:rsidR="00211440" w:rsidRPr="000A1B5C">
        <w:rPr>
          <w:sz w:val="28"/>
          <w:szCs w:val="28"/>
        </w:rPr>
        <w:t>и 2</w:t>
      </w:r>
      <w:r w:rsidR="00DA72EC" w:rsidRPr="000A1B5C">
        <w:rPr>
          <w:sz w:val="28"/>
          <w:szCs w:val="28"/>
        </w:rPr>
        <w:t>5</w:t>
      </w:r>
      <w:r w:rsidR="00211440" w:rsidRPr="000A1B5C">
        <w:rPr>
          <w:sz w:val="28"/>
          <w:szCs w:val="28"/>
        </w:rPr>
        <w:t xml:space="preserve"> человек соответственно. </w:t>
      </w:r>
      <w:r w:rsidRPr="000A1B5C">
        <w:rPr>
          <w:sz w:val="28"/>
          <w:szCs w:val="28"/>
        </w:rPr>
        <w:t xml:space="preserve"> Соотношение числа умерших</w:t>
      </w:r>
      <w:r w:rsidR="007751E1" w:rsidRPr="000A1B5C">
        <w:rPr>
          <w:sz w:val="28"/>
          <w:szCs w:val="28"/>
        </w:rPr>
        <w:t>,</w:t>
      </w:r>
      <w:r w:rsidRPr="000A1B5C">
        <w:rPr>
          <w:sz w:val="28"/>
          <w:szCs w:val="28"/>
        </w:rPr>
        <w:t xml:space="preserve"> над </w:t>
      </w:r>
      <w:r w:rsidR="00211440" w:rsidRPr="000A1B5C">
        <w:rPr>
          <w:sz w:val="28"/>
          <w:szCs w:val="28"/>
        </w:rPr>
        <w:t>числом</w:t>
      </w:r>
      <w:r w:rsidRPr="000A1B5C">
        <w:rPr>
          <w:sz w:val="28"/>
          <w:szCs w:val="28"/>
        </w:rPr>
        <w:t xml:space="preserve"> родив</w:t>
      </w:r>
      <w:r w:rsidR="000A1B5C" w:rsidRPr="000A1B5C">
        <w:rPr>
          <w:sz w:val="28"/>
          <w:szCs w:val="28"/>
        </w:rPr>
        <w:t>шихся составило 1,66</w:t>
      </w:r>
      <w:r w:rsidR="00211440" w:rsidRPr="000A1B5C">
        <w:rPr>
          <w:sz w:val="28"/>
          <w:szCs w:val="28"/>
        </w:rPr>
        <w:t xml:space="preserve"> раза (1,52</w:t>
      </w:r>
      <w:r w:rsidRPr="000A1B5C">
        <w:rPr>
          <w:sz w:val="28"/>
          <w:szCs w:val="28"/>
        </w:rPr>
        <w:t xml:space="preserve"> раза в 201</w:t>
      </w:r>
      <w:r w:rsidR="00211440" w:rsidRPr="000A1B5C">
        <w:rPr>
          <w:sz w:val="28"/>
          <w:szCs w:val="28"/>
        </w:rPr>
        <w:t>3</w:t>
      </w:r>
      <w:r w:rsidR="00785F99" w:rsidRPr="000A1B5C">
        <w:rPr>
          <w:sz w:val="28"/>
          <w:szCs w:val="28"/>
        </w:rPr>
        <w:t xml:space="preserve"> </w:t>
      </w:r>
      <w:r w:rsidRPr="000A1B5C">
        <w:rPr>
          <w:sz w:val="28"/>
          <w:szCs w:val="28"/>
        </w:rPr>
        <w:t>году).</w:t>
      </w:r>
    </w:p>
    <w:p w:rsidR="00D70B79" w:rsidRDefault="00211440" w:rsidP="00114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1 января 2015</w:t>
      </w:r>
      <w:r w:rsidR="00D70B79">
        <w:rPr>
          <w:sz w:val="28"/>
          <w:szCs w:val="28"/>
        </w:rPr>
        <w:t xml:space="preserve"> года  численность пенсионеров системы пе</w:t>
      </w:r>
      <w:r w:rsidR="002A0397">
        <w:rPr>
          <w:sz w:val="28"/>
          <w:szCs w:val="28"/>
        </w:rPr>
        <w:t>нсионного фонда  составила 11530 человек (99,6</w:t>
      </w:r>
      <w:r w:rsidR="00D70B79">
        <w:rPr>
          <w:sz w:val="28"/>
          <w:szCs w:val="28"/>
        </w:rPr>
        <w:t>% к прошлому го</w:t>
      </w:r>
      <w:r w:rsidR="002A0397">
        <w:rPr>
          <w:sz w:val="28"/>
          <w:szCs w:val="28"/>
        </w:rPr>
        <w:t>ду). Д</w:t>
      </w:r>
      <w:r w:rsidR="00D70B79">
        <w:rPr>
          <w:sz w:val="28"/>
          <w:szCs w:val="28"/>
        </w:rPr>
        <w:t>оля пенсионеров, в общей численности постоянного</w:t>
      </w:r>
      <w:r w:rsidR="002A0397">
        <w:rPr>
          <w:sz w:val="28"/>
          <w:szCs w:val="28"/>
        </w:rPr>
        <w:t xml:space="preserve"> населения района составила 32,9</w:t>
      </w:r>
      <w:r w:rsidR="006402E8">
        <w:rPr>
          <w:sz w:val="28"/>
          <w:szCs w:val="28"/>
        </w:rPr>
        <w:t xml:space="preserve"> %, что на 0,5</w:t>
      </w:r>
      <w:r w:rsidR="00D70B79">
        <w:rPr>
          <w:sz w:val="28"/>
          <w:szCs w:val="28"/>
        </w:rPr>
        <w:t xml:space="preserve"> пункта выше предыдущего года. В связи с мерами, принимаемыми на уровне Правительства РФ, средний размер пенсий, выплаченных населению, возрос в сра</w:t>
      </w:r>
      <w:r w:rsidR="006402E8">
        <w:rPr>
          <w:sz w:val="28"/>
          <w:szCs w:val="28"/>
        </w:rPr>
        <w:t>внении с прошлым годом  на   698  рублей и составил  9644</w:t>
      </w:r>
      <w:r w:rsidR="00D70B79">
        <w:rPr>
          <w:sz w:val="28"/>
          <w:szCs w:val="28"/>
        </w:rPr>
        <w:t xml:space="preserve"> рублей. </w:t>
      </w:r>
    </w:p>
    <w:p w:rsidR="00D70B79" w:rsidRDefault="00D70B79" w:rsidP="00114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C62">
        <w:rPr>
          <w:color w:val="000000"/>
          <w:sz w:val="28"/>
          <w:szCs w:val="28"/>
        </w:rPr>
        <w:t>По итогам 201</w:t>
      </w:r>
      <w:r w:rsidR="00211440">
        <w:rPr>
          <w:color w:val="000000"/>
          <w:sz w:val="28"/>
          <w:szCs w:val="28"/>
        </w:rPr>
        <w:t>4</w:t>
      </w:r>
      <w:r w:rsidRPr="007C0C62">
        <w:rPr>
          <w:color w:val="000000"/>
          <w:sz w:val="28"/>
          <w:szCs w:val="28"/>
        </w:rPr>
        <w:t xml:space="preserve"> года численность занятых в экономике района на конец </w:t>
      </w:r>
      <w:r w:rsidR="006402E8">
        <w:rPr>
          <w:color w:val="000000"/>
          <w:sz w:val="28"/>
          <w:szCs w:val="28"/>
        </w:rPr>
        <w:t>отчетного периода составила 16,68 тыс. человек (100,1% к уровню 2013</w:t>
      </w:r>
      <w:r w:rsidRPr="007C0C62">
        <w:rPr>
          <w:color w:val="000000"/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D70B79" w:rsidRPr="000C5B19" w:rsidRDefault="00D70B79" w:rsidP="00114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Фонд оплаты труда за 11 месяцев 201</w:t>
      </w:r>
      <w:r w:rsidR="008724E2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8724E2">
        <w:rPr>
          <w:sz w:val="28"/>
          <w:szCs w:val="28"/>
        </w:rPr>
        <w:t>да, по учитываемым предприятиям  составил 1641,5 млн. рублей (141,8% к уровню 2013</w:t>
      </w:r>
      <w:r>
        <w:rPr>
          <w:sz w:val="28"/>
          <w:szCs w:val="28"/>
        </w:rPr>
        <w:t xml:space="preserve"> года). При этом  среднемесячная з</w:t>
      </w:r>
      <w:r w:rsidR="008724E2">
        <w:rPr>
          <w:sz w:val="28"/>
          <w:szCs w:val="28"/>
        </w:rPr>
        <w:t>аработная плата возросла на 135,1% и составила  20611</w:t>
      </w:r>
      <w:r>
        <w:rPr>
          <w:sz w:val="28"/>
          <w:szCs w:val="28"/>
        </w:rPr>
        <w:t xml:space="preserve">  рублей.  В разрезе видов экономической деятельности заработная плата следующая: сель</w:t>
      </w:r>
      <w:r w:rsidR="008724E2">
        <w:rPr>
          <w:sz w:val="28"/>
          <w:szCs w:val="28"/>
        </w:rPr>
        <w:t>ское хозяйство – 13711</w:t>
      </w:r>
      <w:r>
        <w:rPr>
          <w:sz w:val="28"/>
          <w:szCs w:val="28"/>
        </w:rPr>
        <w:t xml:space="preserve"> рублей, об</w:t>
      </w:r>
      <w:r w:rsidR="008724E2">
        <w:rPr>
          <w:sz w:val="28"/>
          <w:szCs w:val="28"/>
        </w:rPr>
        <w:t>рабатывающие производства – 13560</w:t>
      </w:r>
      <w:r>
        <w:rPr>
          <w:sz w:val="28"/>
          <w:szCs w:val="28"/>
        </w:rPr>
        <w:t xml:space="preserve"> рубля, производство и распределение э</w:t>
      </w:r>
      <w:r w:rsidR="008724E2">
        <w:rPr>
          <w:sz w:val="28"/>
          <w:szCs w:val="28"/>
        </w:rPr>
        <w:t>лектроэнергии газа и воды – 21459 рублей, строительство – 49585 рублей, торговля – 11574 рублей, транспорт – 26616 рублей,  связь – 11373</w:t>
      </w:r>
      <w:r>
        <w:rPr>
          <w:sz w:val="28"/>
          <w:szCs w:val="28"/>
        </w:rPr>
        <w:t xml:space="preserve"> рубль, образова</w:t>
      </w:r>
      <w:r w:rsidR="008724E2">
        <w:rPr>
          <w:sz w:val="28"/>
          <w:szCs w:val="28"/>
        </w:rPr>
        <w:t>ние –</w:t>
      </w:r>
      <w:r w:rsidR="00C00764">
        <w:rPr>
          <w:sz w:val="28"/>
          <w:szCs w:val="28"/>
        </w:rPr>
        <w:t>17</w:t>
      </w:r>
      <w:r w:rsidR="008724E2">
        <w:rPr>
          <w:sz w:val="28"/>
          <w:szCs w:val="28"/>
        </w:rPr>
        <w:t>865 рублей, здравоохранение – 15180</w:t>
      </w:r>
      <w:r>
        <w:rPr>
          <w:sz w:val="28"/>
          <w:szCs w:val="28"/>
        </w:rPr>
        <w:t xml:space="preserve"> рубля.</w:t>
      </w:r>
    </w:p>
    <w:p w:rsidR="00D70B79" w:rsidRPr="00570410" w:rsidRDefault="00D70B79" w:rsidP="00114F7E">
      <w:pPr>
        <w:jc w:val="both"/>
        <w:rPr>
          <w:sz w:val="28"/>
          <w:szCs w:val="28"/>
        </w:rPr>
      </w:pPr>
      <w:r w:rsidRPr="000C5B19">
        <w:rPr>
          <w:sz w:val="28"/>
          <w:szCs w:val="28"/>
        </w:rPr>
        <w:tab/>
      </w:r>
      <w:r w:rsidRPr="00570410">
        <w:rPr>
          <w:sz w:val="28"/>
          <w:szCs w:val="28"/>
        </w:rPr>
        <w:t xml:space="preserve">По вопросу трудоустройства в районный </w:t>
      </w:r>
      <w:r w:rsidR="00570410" w:rsidRPr="00570410">
        <w:rPr>
          <w:sz w:val="28"/>
          <w:szCs w:val="28"/>
        </w:rPr>
        <w:t>центр занятости населения в 2014 году обратилось 1296  человек, из них 1020</w:t>
      </w:r>
      <w:r w:rsidRPr="00570410">
        <w:rPr>
          <w:sz w:val="28"/>
          <w:szCs w:val="28"/>
        </w:rPr>
        <w:t xml:space="preserve"> человек не занятых трудовой деятель</w:t>
      </w:r>
      <w:r w:rsidR="00570410" w:rsidRPr="00570410">
        <w:rPr>
          <w:sz w:val="28"/>
          <w:szCs w:val="28"/>
        </w:rPr>
        <w:t>ностью. Из всех обратившихся 616 человек или 47,5</w:t>
      </w:r>
      <w:r w:rsidRPr="00570410">
        <w:rPr>
          <w:sz w:val="28"/>
          <w:szCs w:val="28"/>
        </w:rPr>
        <w:t xml:space="preserve">% </w:t>
      </w:r>
      <w:r w:rsidR="00570410" w:rsidRPr="00570410">
        <w:rPr>
          <w:sz w:val="28"/>
          <w:szCs w:val="28"/>
        </w:rPr>
        <w:t>составляют женщины. Всего в 2014</w:t>
      </w:r>
      <w:r w:rsidRPr="00570410">
        <w:rPr>
          <w:sz w:val="28"/>
          <w:szCs w:val="28"/>
        </w:rPr>
        <w:t xml:space="preserve"> году при содействии центра занятос</w:t>
      </w:r>
      <w:r w:rsidR="00570410" w:rsidRPr="00570410">
        <w:rPr>
          <w:sz w:val="28"/>
          <w:szCs w:val="28"/>
        </w:rPr>
        <w:t>ти населения  трудоустроено  780</w:t>
      </w:r>
      <w:r w:rsidRPr="00570410">
        <w:rPr>
          <w:sz w:val="28"/>
          <w:szCs w:val="28"/>
        </w:rPr>
        <w:t xml:space="preserve"> че</w:t>
      </w:r>
      <w:r w:rsidR="00570410" w:rsidRPr="00570410">
        <w:rPr>
          <w:sz w:val="28"/>
          <w:szCs w:val="28"/>
        </w:rPr>
        <w:t>ловек, направлено на обучение 82</w:t>
      </w:r>
      <w:r w:rsidRPr="00570410">
        <w:rPr>
          <w:sz w:val="28"/>
          <w:szCs w:val="28"/>
        </w:rPr>
        <w:t xml:space="preserve"> человека, приняли уч</w:t>
      </w:r>
      <w:r w:rsidR="00570410" w:rsidRPr="00570410">
        <w:rPr>
          <w:sz w:val="28"/>
          <w:szCs w:val="28"/>
        </w:rPr>
        <w:t>астие в общественных работах 105</w:t>
      </w:r>
      <w:r w:rsidRPr="00570410">
        <w:rPr>
          <w:sz w:val="28"/>
          <w:szCs w:val="28"/>
        </w:rPr>
        <w:t xml:space="preserve"> человек. </w:t>
      </w:r>
    </w:p>
    <w:p w:rsidR="00D70B79" w:rsidRPr="000C5B19" w:rsidRDefault="00D70B79" w:rsidP="00114F7E">
      <w:pPr>
        <w:jc w:val="both"/>
        <w:rPr>
          <w:sz w:val="28"/>
          <w:szCs w:val="28"/>
        </w:rPr>
      </w:pPr>
      <w:r w:rsidRPr="00570410">
        <w:rPr>
          <w:sz w:val="28"/>
          <w:szCs w:val="28"/>
        </w:rPr>
        <w:tab/>
        <w:t>Общая численность зарегистрированных безработных  на 1 января  201</w:t>
      </w:r>
      <w:r w:rsidR="00570410" w:rsidRPr="00570410">
        <w:rPr>
          <w:sz w:val="28"/>
          <w:szCs w:val="28"/>
        </w:rPr>
        <w:t>5  года составила 360</w:t>
      </w:r>
      <w:r w:rsidRPr="00570410">
        <w:rPr>
          <w:sz w:val="28"/>
          <w:szCs w:val="28"/>
        </w:rPr>
        <w:t xml:space="preserve"> человек и сократилась в ср</w:t>
      </w:r>
      <w:r w:rsidR="00570410" w:rsidRPr="00570410">
        <w:rPr>
          <w:sz w:val="28"/>
          <w:szCs w:val="28"/>
        </w:rPr>
        <w:t>авнении с предыдущим годом на 5</w:t>
      </w:r>
      <w:r w:rsidRPr="00570410">
        <w:rPr>
          <w:sz w:val="28"/>
          <w:szCs w:val="28"/>
        </w:rPr>
        <w:t xml:space="preserve"> человек. Уровень зарегистрированной безработицы на конец отчетного периода составил  1,</w:t>
      </w:r>
      <w:r w:rsidR="00570410" w:rsidRPr="00570410">
        <w:rPr>
          <w:sz w:val="28"/>
          <w:szCs w:val="28"/>
        </w:rPr>
        <w:t>9</w:t>
      </w:r>
      <w:r w:rsidRPr="00570410">
        <w:rPr>
          <w:sz w:val="28"/>
          <w:szCs w:val="28"/>
        </w:rPr>
        <w:t>% от экономически активного населения района.</w:t>
      </w:r>
    </w:p>
    <w:p w:rsidR="00D70B79" w:rsidRPr="00722039" w:rsidRDefault="00D70B79" w:rsidP="00722039">
      <w:pPr>
        <w:jc w:val="both"/>
        <w:rPr>
          <w:sz w:val="28"/>
          <w:szCs w:val="28"/>
        </w:rPr>
      </w:pPr>
      <w:r w:rsidRPr="000C5B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70B79" w:rsidRDefault="00D70B79" w:rsidP="007751E1">
      <w:pPr>
        <w:rPr>
          <w:b/>
          <w:sz w:val="32"/>
          <w:szCs w:val="32"/>
          <w:u w:val="single"/>
        </w:rPr>
      </w:pPr>
      <w:r w:rsidRPr="005D2E33">
        <w:rPr>
          <w:b/>
          <w:sz w:val="32"/>
          <w:szCs w:val="32"/>
          <w:u w:val="single"/>
        </w:rPr>
        <w:t>Малое предпринимательство</w:t>
      </w:r>
    </w:p>
    <w:p w:rsidR="00C042D9" w:rsidRPr="005D2E33" w:rsidRDefault="00C042D9" w:rsidP="007751E1">
      <w:pPr>
        <w:rPr>
          <w:b/>
          <w:sz w:val="32"/>
          <w:szCs w:val="32"/>
          <w:u w:val="single"/>
        </w:rPr>
      </w:pPr>
    </w:p>
    <w:p w:rsidR="00D70B79" w:rsidRDefault="00CB268F" w:rsidP="001C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</w:t>
      </w:r>
      <w:r w:rsidR="00D70B79">
        <w:rPr>
          <w:sz w:val="28"/>
          <w:szCs w:val="28"/>
        </w:rPr>
        <w:t xml:space="preserve"> года на территории муниципального района финансово-хозяйственную деятельность осуществляли </w:t>
      </w:r>
      <w:r w:rsidR="00CA4632">
        <w:rPr>
          <w:sz w:val="28"/>
          <w:szCs w:val="28"/>
        </w:rPr>
        <w:t xml:space="preserve"> </w:t>
      </w:r>
      <w:r w:rsidR="00B02E38" w:rsidRPr="001A21DA">
        <w:rPr>
          <w:sz w:val="28"/>
          <w:szCs w:val="28"/>
        </w:rPr>
        <w:t>8</w:t>
      </w:r>
      <w:r w:rsidR="001F2803">
        <w:rPr>
          <w:sz w:val="28"/>
          <w:szCs w:val="28"/>
        </w:rPr>
        <w:t>74</w:t>
      </w:r>
      <w:r w:rsidR="009F28AA">
        <w:rPr>
          <w:sz w:val="28"/>
          <w:szCs w:val="28"/>
        </w:rPr>
        <w:t xml:space="preserve">  субъекта </w:t>
      </w:r>
      <w:r w:rsidR="00D70B79">
        <w:rPr>
          <w:sz w:val="28"/>
          <w:szCs w:val="28"/>
        </w:rPr>
        <w:t xml:space="preserve">  малого пред</w:t>
      </w:r>
      <w:r w:rsidR="00B02E38">
        <w:rPr>
          <w:sz w:val="28"/>
          <w:szCs w:val="28"/>
        </w:rPr>
        <w:t>приниматель</w:t>
      </w:r>
      <w:r w:rsidR="001F2803">
        <w:rPr>
          <w:sz w:val="28"/>
          <w:szCs w:val="28"/>
        </w:rPr>
        <w:t>ства, в том числе 3 средних  118</w:t>
      </w:r>
      <w:r w:rsidR="009F28AA">
        <w:rPr>
          <w:sz w:val="28"/>
          <w:szCs w:val="28"/>
        </w:rPr>
        <w:t xml:space="preserve"> малых предприятия</w:t>
      </w:r>
      <w:r w:rsidR="00D70B79">
        <w:rPr>
          <w:sz w:val="28"/>
          <w:szCs w:val="28"/>
        </w:rPr>
        <w:t xml:space="preserve">, </w:t>
      </w:r>
      <w:r w:rsidR="001F2803">
        <w:rPr>
          <w:color w:val="000000" w:themeColor="text1"/>
          <w:sz w:val="28"/>
          <w:szCs w:val="28"/>
        </w:rPr>
        <w:t>745</w:t>
      </w:r>
      <w:r w:rsidR="00D70B79" w:rsidRPr="007059D3">
        <w:rPr>
          <w:color w:val="000000" w:themeColor="text1"/>
          <w:sz w:val="28"/>
          <w:szCs w:val="28"/>
        </w:rPr>
        <w:t xml:space="preserve"> и</w:t>
      </w:r>
      <w:r w:rsidR="001F2803">
        <w:rPr>
          <w:color w:val="000000" w:themeColor="text1"/>
          <w:sz w:val="28"/>
          <w:szCs w:val="28"/>
        </w:rPr>
        <w:t>ндивидуальных предпринимателя, 8</w:t>
      </w:r>
      <w:r w:rsidR="00B02E38" w:rsidRPr="007059D3">
        <w:rPr>
          <w:color w:val="000000" w:themeColor="text1"/>
          <w:sz w:val="28"/>
          <w:szCs w:val="28"/>
        </w:rPr>
        <w:t xml:space="preserve"> </w:t>
      </w:r>
      <w:r w:rsidR="00D70B79" w:rsidRPr="007059D3">
        <w:rPr>
          <w:color w:val="000000" w:themeColor="text1"/>
          <w:sz w:val="28"/>
          <w:szCs w:val="28"/>
        </w:rPr>
        <w:t xml:space="preserve"> крестьянских фермерских</w:t>
      </w:r>
      <w:r w:rsidR="00D70B79">
        <w:rPr>
          <w:sz w:val="28"/>
          <w:szCs w:val="28"/>
        </w:rPr>
        <w:t xml:space="preserve"> хозяйств. </w:t>
      </w:r>
      <w:r w:rsidR="007059D3" w:rsidRPr="0096274B">
        <w:rPr>
          <w:color w:val="000000" w:themeColor="text1"/>
          <w:sz w:val="28"/>
          <w:szCs w:val="28"/>
        </w:rPr>
        <w:t>В сравнении с предыдущим годом число субъектов предпринимательск</w:t>
      </w:r>
      <w:r w:rsidR="009F28AA">
        <w:rPr>
          <w:color w:val="000000" w:themeColor="text1"/>
          <w:sz w:val="28"/>
          <w:szCs w:val="28"/>
        </w:rPr>
        <w:t xml:space="preserve">ой деятельности </w:t>
      </w:r>
      <w:r w:rsidR="001F2803">
        <w:rPr>
          <w:color w:val="000000" w:themeColor="text1"/>
          <w:sz w:val="28"/>
          <w:szCs w:val="28"/>
        </w:rPr>
        <w:t>увеличилось</w:t>
      </w:r>
      <w:r w:rsidR="009F28AA">
        <w:rPr>
          <w:color w:val="000000" w:themeColor="text1"/>
          <w:sz w:val="28"/>
          <w:szCs w:val="28"/>
        </w:rPr>
        <w:t xml:space="preserve"> на 22</w:t>
      </w:r>
      <w:r w:rsidR="007059D3" w:rsidRPr="0096274B">
        <w:rPr>
          <w:color w:val="000000" w:themeColor="text1"/>
          <w:sz w:val="28"/>
          <w:szCs w:val="28"/>
        </w:rPr>
        <w:t xml:space="preserve"> единиц</w:t>
      </w:r>
      <w:r w:rsidR="009F28AA">
        <w:rPr>
          <w:color w:val="000000" w:themeColor="text1"/>
          <w:sz w:val="28"/>
          <w:szCs w:val="28"/>
        </w:rPr>
        <w:t>ы</w:t>
      </w:r>
      <w:r w:rsidR="001F2803">
        <w:rPr>
          <w:color w:val="000000" w:themeColor="text1"/>
          <w:sz w:val="28"/>
          <w:szCs w:val="28"/>
        </w:rPr>
        <w:t xml:space="preserve">. </w:t>
      </w:r>
      <w:r w:rsidR="000D0A85" w:rsidRPr="0096274B">
        <w:rPr>
          <w:color w:val="000000" w:themeColor="text1"/>
          <w:sz w:val="28"/>
          <w:szCs w:val="28"/>
        </w:rPr>
        <w:t>Число субъектов малого и среднего предпринимательства на 10 тыс.</w:t>
      </w:r>
      <w:r w:rsidR="001F2803">
        <w:rPr>
          <w:color w:val="000000" w:themeColor="text1"/>
          <w:sz w:val="28"/>
          <w:szCs w:val="28"/>
        </w:rPr>
        <w:t xml:space="preserve"> человек населения на конец 2014</w:t>
      </w:r>
      <w:r w:rsidR="000D0A85" w:rsidRPr="0096274B">
        <w:rPr>
          <w:color w:val="000000" w:themeColor="text1"/>
          <w:sz w:val="28"/>
          <w:szCs w:val="28"/>
        </w:rPr>
        <w:t xml:space="preserve"> года составило </w:t>
      </w:r>
      <w:r w:rsidR="001F2803">
        <w:rPr>
          <w:color w:val="000000" w:themeColor="text1"/>
          <w:sz w:val="28"/>
          <w:szCs w:val="28"/>
        </w:rPr>
        <w:t>247,9 (103,8 % к 2013</w:t>
      </w:r>
      <w:r w:rsidR="0096274B" w:rsidRPr="0096274B">
        <w:rPr>
          <w:color w:val="000000" w:themeColor="text1"/>
          <w:sz w:val="28"/>
          <w:szCs w:val="28"/>
        </w:rPr>
        <w:t xml:space="preserve"> году).</w:t>
      </w:r>
    </w:p>
    <w:p w:rsidR="00D70B79" w:rsidRDefault="00D70B79" w:rsidP="001C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разрезе видов экономической деятельности наибольший удельный вес в общем количестве малых предприятий продолжают занимать  предприятия о</w:t>
      </w:r>
      <w:r w:rsidR="001F2803">
        <w:rPr>
          <w:sz w:val="28"/>
          <w:szCs w:val="28"/>
        </w:rPr>
        <w:t>птовой и розничной торговли – 34,7</w:t>
      </w:r>
      <w:r>
        <w:rPr>
          <w:sz w:val="28"/>
          <w:szCs w:val="28"/>
        </w:rPr>
        <w:t>% и</w:t>
      </w:r>
      <w:r w:rsidR="007059D3">
        <w:rPr>
          <w:sz w:val="28"/>
          <w:szCs w:val="28"/>
        </w:rPr>
        <w:t xml:space="preserve"> сельхозпредприятия – </w:t>
      </w:r>
      <w:r w:rsidR="001F2803">
        <w:rPr>
          <w:sz w:val="28"/>
          <w:szCs w:val="28"/>
        </w:rPr>
        <w:t xml:space="preserve">26,6%. </w:t>
      </w:r>
    </w:p>
    <w:p w:rsidR="00D70B79" w:rsidRDefault="00D70B79" w:rsidP="000F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нас</w:t>
      </w:r>
      <w:r w:rsidR="001F2803">
        <w:rPr>
          <w:sz w:val="28"/>
          <w:szCs w:val="28"/>
        </w:rPr>
        <w:t>читывается  16 промышленных, 33</w:t>
      </w:r>
      <w:r w:rsidR="007059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</w:t>
      </w:r>
      <w:r w:rsidR="007059D3">
        <w:rPr>
          <w:sz w:val="28"/>
          <w:szCs w:val="28"/>
        </w:rPr>
        <w:t>х,  5</w:t>
      </w:r>
      <w:r>
        <w:rPr>
          <w:sz w:val="28"/>
          <w:szCs w:val="28"/>
        </w:rPr>
        <w:t xml:space="preserve"> строительных, </w:t>
      </w:r>
      <w:r w:rsidR="007059D3">
        <w:rPr>
          <w:sz w:val="28"/>
          <w:szCs w:val="28"/>
        </w:rPr>
        <w:t xml:space="preserve"> </w:t>
      </w:r>
      <w:r w:rsidR="001F2803">
        <w:rPr>
          <w:sz w:val="28"/>
          <w:szCs w:val="28"/>
        </w:rPr>
        <w:t>9 транспортных, 43</w:t>
      </w:r>
      <w:r>
        <w:rPr>
          <w:sz w:val="28"/>
          <w:szCs w:val="28"/>
        </w:rPr>
        <w:t xml:space="preserve"> торговых малых предприятия, а также 9 предприятий, осуществляющих опера</w:t>
      </w:r>
      <w:r w:rsidR="007059D3">
        <w:rPr>
          <w:sz w:val="28"/>
          <w:szCs w:val="28"/>
        </w:rPr>
        <w:t xml:space="preserve">ции с недвижимым имуществом и  </w:t>
      </w:r>
      <w:r w:rsidR="004B6A51">
        <w:rPr>
          <w:sz w:val="28"/>
          <w:szCs w:val="28"/>
        </w:rPr>
        <w:t>9</w:t>
      </w:r>
      <w:r>
        <w:rPr>
          <w:sz w:val="28"/>
          <w:szCs w:val="28"/>
        </w:rPr>
        <w:t xml:space="preserve"> предприятий, предоставляющих прочие коммунальные, социальные и персональные услуги, а также услуги гостиниц и ресторанов. </w:t>
      </w:r>
    </w:p>
    <w:p w:rsidR="00D70B79" w:rsidRDefault="00D70B79" w:rsidP="00743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</w:t>
      </w:r>
      <w:r w:rsidR="007059D3">
        <w:rPr>
          <w:sz w:val="28"/>
          <w:szCs w:val="28"/>
        </w:rPr>
        <w:t>малых предприятий по итогам 201</w:t>
      </w:r>
      <w:r w:rsidR="004B6A51">
        <w:rPr>
          <w:sz w:val="28"/>
          <w:szCs w:val="28"/>
        </w:rPr>
        <w:t>4 года составила 1309 человек (99,4% к уровню 2013 года). У</w:t>
      </w:r>
      <w:r>
        <w:rPr>
          <w:sz w:val="28"/>
          <w:szCs w:val="28"/>
        </w:rPr>
        <w:t xml:space="preserve">дельный вес среднесписочной численности работников малых предприятий, в среднесписочной численности работников по территории </w:t>
      </w:r>
      <w:r w:rsidR="004B6A51">
        <w:rPr>
          <w:sz w:val="28"/>
          <w:szCs w:val="28"/>
        </w:rPr>
        <w:t>составил 18,1</w:t>
      </w:r>
      <w:r w:rsidRPr="009F28AA">
        <w:rPr>
          <w:sz w:val="28"/>
          <w:szCs w:val="28"/>
        </w:rPr>
        <w:t>%.</w:t>
      </w:r>
    </w:p>
    <w:p w:rsidR="00D70B79" w:rsidRDefault="00D70B79" w:rsidP="001C3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Оборот малых предприятий, включая микропредприятия, по итогам</w:t>
      </w:r>
      <w:r w:rsidR="000D0A85">
        <w:rPr>
          <w:sz w:val="28"/>
          <w:szCs w:val="28"/>
        </w:rPr>
        <w:t xml:space="preserve"> отчетного года  сос</w:t>
      </w:r>
      <w:r w:rsidR="005D2E33">
        <w:rPr>
          <w:sz w:val="28"/>
          <w:szCs w:val="28"/>
        </w:rPr>
        <w:t>тавил 1796,0</w:t>
      </w:r>
      <w:r>
        <w:rPr>
          <w:sz w:val="28"/>
          <w:szCs w:val="28"/>
        </w:rPr>
        <w:t xml:space="preserve"> млн. рублей в фактически действующих ц</w:t>
      </w:r>
      <w:r w:rsidR="000D0A85">
        <w:rPr>
          <w:sz w:val="28"/>
          <w:szCs w:val="28"/>
        </w:rPr>
        <w:t xml:space="preserve">енах и возрос в сравнении с 2012  </w:t>
      </w:r>
      <w:r w:rsidR="005D2E33">
        <w:rPr>
          <w:sz w:val="28"/>
          <w:szCs w:val="28"/>
        </w:rPr>
        <w:t>годом  на  178,2 млн. рублей или  11,0</w:t>
      </w:r>
      <w:r>
        <w:rPr>
          <w:sz w:val="28"/>
          <w:szCs w:val="28"/>
        </w:rPr>
        <w:t xml:space="preserve"> %. В общем обороте малых предприя</w:t>
      </w:r>
      <w:r w:rsidR="000D0A85">
        <w:rPr>
          <w:sz w:val="28"/>
          <w:szCs w:val="28"/>
        </w:rPr>
        <w:t>ти</w:t>
      </w:r>
      <w:r w:rsidR="005D2E33">
        <w:rPr>
          <w:sz w:val="28"/>
          <w:szCs w:val="28"/>
        </w:rPr>
        <w:t>й наибольший удельный вес – 31,6</w:t>
      </w:r>
      <w:r>
        <w:rPr>
          <w:sz w:val="28"/>
          <w:szCs w:val="28"/>
        </w:rPr>
        <w:t>% занимает оборот предприятий оптовой и розничной торговли.</w:t>
      </w:r>
    </w:p>
    <w:p w:rsidR="005D2E33" w:rsidRDefault="00D70B79" w:rsidP="005D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создания благоприятных условий для развития малого и среднего предпринимательства на территории муниципального района </w:t>
      </w:r>
      <w:r w:rsidR="005D2E33">
        <w:rPr>
          <w:sz w:val="28"/>
          <w:szCs w:val="28"/>
        </w:rPr>
        <w:t>осуществлялась реализация мероприятий подпрограммы</w:t>
      </w:r>
      <w:r w:rsidR="005D2E33" w:rsidRPr="0058293E">
        <w:rPr>
          <w:sz w:val="28"/>
          <w:szCs w:val="28"/>
        </w:rPr>
        <w:t xml:space="preserve"> 2 «Развитие и поддержка малого и среднего предпринимательства в Кантемировском муниципальном районе» муниципальной программы «Экономическое развитие Кантемировского муниципального района на 2014-2020гг.»</w:t>
      </w:r>
      <w:r w:rsidR="005D2E33">
        <w:rPr>
          <w:sz w:val="28"/>
          <w:szCs w:val="28"/>
        </w:rPr>
        <w:t>.</w:t>
      </w:r>
    </w:p>
    <w:p w:rsidR="005D2E33" w:rsidRPr="0058293E" w:rsidRDefault="005D2E33" w:rsidP="005D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293E">
        <w:rPr>
          <w:sz w:val="28"/>
          <w:szCs w:val="28"/>
        </w:rPr>
        <w:t xml:space="preserve"> 2014 году предоставлены:</w:t>
      </w:r>
    </w:p>
    <w:p w:rsidR="005D2E33" w:rsidRPr="0058293E" w:rsidRDefault="005D2E33" w:rsidP="005D2E33">
      <w:pPr>
        <w:ind w:firstLine="709"/>
        <w:jc w:val="both"/>
        <w:rPr>
          <w:sz w:val="28"/>
          <w:szCs w:val="28"/>
        </w:rPr>
      </w:pPr>
      <w:r w:rsidRPr="0058293E">
        <w:rPr>
          <w:sz w:val="28"/>
          <w:szCs w:val="28"/>
        </w:rPr>
        <w:t>1. субсидии (гранты) 4 начинающим субъектам малого и среднего предпринимательства в сумме 1178,3 тыс. рублей;</w:t>
      </w:r>
    </w:p>
    <w:p w:rsidR="005D2E33" w:rsidRPr="0058293E" w:rsidRDefault="005D2E33" w:rsidP="005D2E33">
      <w:pPr>
        <w:ind w:firstLine="709"/>
        <w:jc w:val="both"/>
        <w:rPr>
          <w:sz w:val="28"/>
          <w:szCs w:val="28"/>
        </w:rPr>
      </w:pPr>
      <w:r w:rsidRPr="0058293E">
        <w:rPr>
          <w:sz w:val="28"/>
          <w:szCs w:val="28"/>
        </w:rPr>
        <w:t>2. субсидий 2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 в сумме  623,7 тыс. рублей.</w:t>
      </w:r>
    </w:p>
    <w:p w:rsidR="00D70B79" w:rsidRDefault="00D70B79" w:rsidP="00114F7E">
      <w:pPr>
        <w:jc w:val="both"/>
        <w:rPr>
          <w:sz w:val="28"/>
          <w:szCs w:val="28"/>
        </w:rPr>
      </w:pPr>
    </w:p>
    <w:p w:rsidR="00D70B79" w:rsidRDefault="00D70B79" w:rsidP="005D2E33">
      <w:pPr>
        <w:jc w:val="both"/>
        <w:rPr>
          <w:b/>
          <w:sz w:val="32"/>
          <w:szCs w:val="32"/>
          <w:u w:val="single"/>
        </w:rPr>
      </w:pPr>
      <w:r w:rsidRPr="005D2E33">
        <w:rPr>
          <w:b/>
          <w:sz w:val="32"/>
          <w:szCs w:val="32"/>
          <w:u w:val="single"/>
        </w:rPr>
        <w:t>Национальные проекты</w:t>
      </w:r>
    </w:p>
    <w:p w:rsidR="00C042D9" w:rsidRPr="005D2E33" w:rsidRDefault="00C042D9" w:rsidP="005D2E33">
      <w:pPr>
        <w:jc w:val="both"/>
        <w:rPr>
          <w:b/>
          <w:sz w:val="32"/>
          <w:szCs w:val="32"/>
          <w:u w:val="single"/>
        </w:rPr>
      </w:pPr>
    </w:p>
    <w:p w:rsidR="00D70B79" w:rsidRDefault="00D70B79" w:rsidP="00114F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36C69">
        <w:rPr>
          <w:sz w:val="28"/>
          <w:szCs w:val="28"/>
        </w:rPr>
        <w:t xml:space="preserve">В отчетном периоде на территории муниципального района продолжалась реализация </w:t>
      </w:r>
      <w:r>
        <w:rPr>
          <w:sz w:val="28"/>
          <w:szCs w:val="28"/>
        </w:rPr>
        <w:t xml:space="preserve">приоритетных </w:t>
      </w:r>
      <w:r w:rsidRPr="00736C69">
        <w:rPr>
          <w:sz w:val="28"/>
          <w:szCs w:val="28"/>
        </w:rPr>
        <w:t>национальных проектов.</w:t>
      </w:r>
      <w:r>
        <w:rPr>
          <w:sz w:val="28"/>
          <w:szCs w:val="28"/>
        </w:rPr>
        <w:t xml:space="preserve"> </w:t>
      </w:r>
      <w:r w:rsidRPr="00D70A46">
        <w:rPr>
          <w:sz w:val="28"/>
          <w:szCs w:val="28"/>
        </w:rPr>
        <w:t>Общая сумма средств, полученных  районом в рамках выполнения проектов</w:t>
      </w:r>
      <w:r>
        <w:rPr>
          <w:sz w:val="28"/>
          <w:szCs w:val="28"/>
        </w:rPr>
        <w:t>,</w:t>
      </w:r>
      <w:r w:rsidR="00573808">
        <w:rPr>
          <w:sz w:val="28"/>
          <w:szCs w:val="28"/>
        </w:rPr>
        <w:t xml:space="preserve"> составила 39,5 млн. рублей</w:t>
      </w:r>
      <w:r w:rsidRPr="00D70A46">
        <w:rPr>
          <w:sz w:val="28"/>
          <w:szCs w:val="28"/>
        </w:rPr>
        <w:t>. В разрезе национальных проектов:</w:t>
      </w:r>
    </w:p>
    <w:p w:rsidR="00D70B79" w:rsidRDefault="00D70B79" w:rsidP="00114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808">
        <w:rPr>
          <w:b/>
          <w:sz w:val="28"/>
          <w:szCs w:val="28"/>
          <w:u w:val="single"/>
        </w:rPr>
        <w:t>«Развитие агропромышленного комплекса».</w:t>
      </w:r>
      <w:r w:rsidRPr="003B1EBA">
        <w:rPr>
          <w:sz w:val="28"/>
          <w:szCs w:val="28"/>
        </w:rPr>
        <w:t xml:space="preserve"> На развитие </w:t>
      </w:r>
      <w:r w:rsidR="002D7AD8" w:rsidRPr="003B1EBA">
        <w:rPr>
          <w:sz w:val="28"/>
          <w:szCs w:val="28"/>
        </w:rPr>
        <w:t>малых форм хозяйствования в 2014</w:t>
      </w:r>
      <w:r w:rsidR="003B1EBA" w:rsidRPr="003B1EBA">
        <w:rPr>
          <w:sz w:val="28"/>
          <w:szCs w:val="28"/>
        </w:rPr>
        <w:t xml:space="preserve"> году  выдано 20 кредитов</w:t>
      </w:r>
      <w:r w:rsidRPr="003B1EBA">
        <w:rPr>
          <w:sz w:val="28"/>
          <w:szCs w:val="28"/>
        </w:rPr>
        <w:t xml:space="preserve"> на общ</w:t>
      </w:r>
      <w:r w:rsidR="003B1EBA" w:rsidRPr="003B1EBA">
        <w:rPr>
          <w:sz w:val="28"/>
          <w:szCs w:val="28"/>
        </w:rPr>
        <w:t>ую сумму 32374,0 тыс. рублей, из них 12 кредитов на сумму 2108,0</w:t>
      </w:r>
      <w:r w:rsidRPr="003B1EBA">
        <w:rPr>
          <w:sz w:val="28"/>
          <w:szCs w:val="28"/>
        </w:rPr>
        <w:t xml:space="preserve"> тыс. рублей на развитие личных подсобных хозяйств и 11 кредитов на развитие крестьянских фермерских хозяйств</w:t>
      </w:r>
      <w:r w:rsidR="003B1EBA" w:rsidRPr="003B1EBA">
        <w:rPr>
          <w:sz w:val="28"/>
          <w:szCs w:val="28"/>
        </w:rPr>
        <w:t xml:space="preserve"> на сумму 30266,0 тыс. рублей</w:t>
      </w:r>
      <w:r w:rsidRPr="003B1EBA">
        <w:rPr>
          <w:sz w:val="28"/>
          <w:szCs w:val="28"/>
        </w:rPr>
        <w:t>.</w:t>
      </w:r>
    </w:p>
    <w:p w:rsidR="00D70B79" w:rsidRDefault="00D70B79" w:rsidP="00114F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3808">
        <w:rPr>
          <w:b/>
          <w:sz w:val="28"/>
          <w:szCs w:val="28"/>
          <w:u w:val="single"/>
        </w:rPr>
        <w:t>«Развитие здравоохранения».</w:t>
      </w:r>
      <w:r w:rsidR="00104E21">
        <w:rPr>
          <w:sz w:val="28"/>
          <w:szCs w:val="28"/>
        </w:rPr>
        <w:t xml:space="preserve">  С января по декабрь 2014</w:t>
      </w:r>
      <w:r>
        <w:rPr>
          <w:sz w:val="28"/>
          <w:szCs w:val="28"/>
        </w:rPr>
        <w:t xml:space="preserve"> года на развитие з</w:t>
      </w:r>
      <w:r w:rsidR="00104E21">
        <w:rPr>
          <w:sz w:val="28"/>
          <w:szCs w:val="28"/>
        </w:rPr>
        <w:t>дравоохранения получено 1874,4</w:t>
      </w:r>
      <w:r w:rsidR="0010273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(</w:t>
      </w:r>
      <w:r w:rsidR="00104E21">
        <w:rPr>
          <w:sz w:val="28"/>
          <w:szCs w:val="28"/>
        </w:rPr>
        <w:t>75,6</w:t>
      </w:r>
      <w:r>
        <w:rPr>
          <w:sz w:val="28"/>
          <w:szCs w:val="28"/>
        </w:rPr>
        <w:t xml:space="preserve"> % к уровню 201</w:t>
      </w:r>
      <w:r w:rsidR="00104E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года). Средства направлены на родовые сертификаты. </w:t>
      </w:r>
    </w:p>
    <w:p w:rsidR="00104E21" w:rsidRPr="00104E21" w:rsidRDefault="00D70B79" w:rsidP="00104E2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104E21" w:rsidRPr="00573808">
        <w:rPr>
          <w:b/>
          <w:sz w:val="28"/>
          <w:szCs w:val="28"/>
          <w:u w:val="single"/>
        </w:rPr>
        <w:t>«Доступное и комфортное жилье гражданам России».</w:t>
      </w:r>
      <w:r w:rsidR="00104E21" w:rsidRPr="00573808">
        <w:rPr>
          <w:b/>
          <w:sz w:val="28"/>
          <w:szCs w:val="28"/>
        </w:rPr>
        <w:t xml:space="preserve"> </w:t>
      </w:r>
      <w:r w:rsidR="00104E21" w:rsidRPr="00573808">
        <w:rPr>
          <w:sz w:val="28"/>
          <w:szCs w:val="28"/>
        </w:rPr>
        <w:t>В рамках реализации  подпрограммы «Обеспечение жильем молодых семей»</w:t>
      </w:r>
      <w:r w:rsidR="008404DB" w:rsidRPr="00573808">
        <w:rPr>
          <w:sz w:val="28"/>
          <w:szCs w:val="28"/>
        </w:rPr>
        <w:t xml:space="preserve"> ФЦП «Жилище» в  2014 году 9</w:t>
      </w:r>
      <w:r w:rsidR="00104E21" w:rsidRPr="00573808">
        <w:rPr>
          <w:sz w:val="28"/>
          <w:szCs w:val="28"/>
        </w:rPr>
        <w:t xml:space="preserve"> молодым семьям произведены  социальные выплаты </w:t>
      </w:r>
      <w:r w:rsidR="008404DB" w:rsidRPr="00573808">
        <w:rPr>
          <w:sz w:val="28"/>
          <w:szCs w:val="28"/>
        </w:rPr>
        <w:t xml:space="preserve">на улучшение жилищных условий, из них 6 семьям </w:t>
      </w:r>
      <w:r w:rsidR="00104E21" w:rsidRPr="00573808">
        <w:rPr>
          <w:sz w:val="28"/>
          <w:szCs w:val="28"/>
        </w:rPr>
        <w:t>по ранее выданным свидетельствам</w:t>
      </w:r>
      <w:r w:rsidR="003B1EBA" w:rsidRPr="00573808">
        <w:rPr>
          <w:sz w:val="28"/>
          <w:szCs w:val="28"/>
        </w:rPr>
        <w:t xml:space="preserve"> 2013 года</w:t>
      </w:r>
      <w:r w:rsidR="00104E21" w:rsidRPr="00573808">
        <w:rPr>
          <w:sz w:val="28"/>
          <w:szCs w:val="28"/>
        </w:rPr>
        <w:t xml:space="preserve">, </w:t>
      </w:r>
      <w:r w:rsidR="008404DB" w:rsidRPr="00573808">
        <w:rPr>
          <w:sz w:val="28"/>
          <w:szCs w:val="28"/>
        </w:rPr>
        <w:t xml:space="preserve"> 3 </w:t>
      </w:r>
      <w:r w:rsidR="003B1EBA" w:rsidRPr="00573808">
        <w:rPr>
          <w:sz w:val="28"/>
          <w:szCs w:val="28"/>
        </w:rPr>
        <w:t>семьям</w:t>
      </w:r>
      <w:r w:rsidR="008404DB" w:rsidRPr="00573808">
        <w:rPr>
          <w:sz w:val="28"/>
          <w:szCs w:val="28"/>
        </w:rPr>
        <w:t xml:space="preserve"> по свидетельствам выданным в 2014 году, общая сумма социальных выплат составила </w:t>
      </w:r>
      <w:r w:rsidR="003B1EBA" w:rsidRPr="00573808">
        <w:rPr>
          <w:sz w:val="28"/>
          <w:szCs w:val="28"/>
        </w:rPr>
        <w:t xml:space="preserve"> 3427,2 тыс. рублей, в том числе  998,8</w:t>
      </w:r>
      <w:r w:rsidR="00104E21" w:rsidRPr="00573808">
        <w:rPr>
          <w:sz w:val="28"/>
          <w:szCs w:val="28"/>
        </w:rPr>
        <w:t xml:space="preserve"> тыс. рублей – средства федерального бюджета, </w:t>
      </w:r>
      <w:r w:rsidR="003B1EBA" w:rsidRPr="00573808">
        <w:rPr>
          <w:sz w:val="28"/>
          <w:szCs w:val="28"/>
        </w:rPr>
        <w:t>1261,7</w:t>
      </w:r>
      <w:r w:rsidR="00104E21" w:rsidRPr="00573808">
        <w:rPr>
          <w:sz w:val="28"/>
          <w:szCs w:val="28"/>
        </w:rPr>
        <w:t xml:space="preserve"> тыс. рублей – ср</w:t>
      </w:r>
      <w:r w:rsidR="003B1EBA" w:rsidRPr="00573808">
        <w:rPr>
          <w:sz w:val="28"/>
          <w:szCs w:val="28"/>
        </w:rPr>
        <w:t>едства областного бюджета, 1166,7</w:t>
      </w:r>
      <w:r w:rsidR="00104E21" w:rsidRPr="00573808">
        <w:rPr>
          <w:sz w:val="28"/>
          <w:szCs w:val="28"/>
        </w:rPr>
        <w:t xml:space="preserve"> тыс. рублей – средства муниципального бюджета. Общая площадь прио</w:t>
      </w:r>
      <w:r w:rsidR="00623B43" w:rsidRPr="00573808">
        <w:rPr>
          <w:sz w:val="28"/>
          <w:szCs w:val="28"/>
        </w:rPr>
        <w:t>бретенного жилья составила 776,6</w:t>
      </w:r>
      <w:r w:rsidR="00104E21" w:rsidRPr="00573808">
        <w:rPr>
          <w:sz w:val="28"/>
          <w:szCs w:val="28"/>
        </w:rPr>
        <w:t xml:space="preserve"> кв.м. </w:t>
      </w:r>
    </w:p>
    <w:p w:rsidR="008404DB" w:rsidRDefault="008404DB" w:rsidP="008404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Во исполнение мероприятий ФЦП «</w:t>
      </w:r>
      <w:r w:rsidR="00623B43">
        <w:rPr>
          <w:color w:val="000000" w:themeColor="text1"/>
          <w:sz w:val="28"/>
          <w:szCs w:val="28"/>
        </w:rPr>
        <w:t xml:space="preserve">Устойчивое развитие  сельских территорий на 2014-2017 годы и на период до 2020 года </w:t>
      </w:r>
      <w:r>
        <w:rPr>
          <w:color w:val="000000" w:themeColor="text1"/>
          <w:sz w:val="28"/>
          <w:szCs w:val="28"/>
        </w:rPr>
        <w:t>» в отчетном году</w:t>
      </w:r>
      <w:r w:rsidR="00623B43">
        <w:rPr>
          <w:color w:val="000000" w:themeColor="text1"/>
          <w:sz w:val="28"/>
          <w:szCs w:val="28"/>
        </w:rPr>
        <w:t xml:space="preserve"> в рамках реализации мероприятия «Улучшение жилищных условий граждан, проживающих в сельской местности, в том числе молодых семей и молодых специалистов</w:t>
      </w:r>
      <w:r w:rsidR="00557AFC">
        <w:rPr>
          <w:color w:val="000000" w:themeColor="text1"/>
          <w:sz w:val="28"/>
          <w:szCs w:val="28"/>
        </w:rPr>
        <w:t xml:space="preserve">» 2 семьи </w:t>
      </w:r>
      <w:r>
        <w:rPr>
          <w:color w:val="000000" w:themeColor="text1"/>
          <w:sz w:val="28"/>
          <w:szCs w:val="28"/>
        </w:rPr>
        <w:t xml:space="preserve"> получили социальные выплаты в сумме  </w:t>
      </w:r>
      <w:r w:rsidR="00573808">
        <w:rPr>
          <w:color w:val="000000" w:themeColor="text1"/>
          <w:sz w:val="28"/>
          <w:szCs w:val="28"/>
        </w:rPr>
        <w:t>1810,5</w:t>
      </w:r>
      <w:r>
        <w:rPr>
          <w:color w:val="000000" w:themeColor="text1"/>
          <w:sz w:val="28"/>
          <w:szCs w:val="28"/>
        </w:rPr>
        <w:t xml:space="preserve"> тыс. рублей на улучшение жилищных условий</w:t>
      </w:r>
      <w:r w:rsidR="00557AFC"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>Участниками под</w:t>
      </w:r>
      <w:r w:rsidR="00557AFC">
        <w:rPr>
          <w:color w:val="000000" w:themeColor="text1"/>
          <w:sz w:val="28"/>
          <w:szCs w:val="28"/>
        </w:rPr>
        <w:t>программы в 2014</w:t>
      </w:r>
      <w:r>
        <w:rPr>
          <w:color w:val="000000" w:themeColor="text1"/>
          <w:sz w:val="28"/>
          <w:szCs w:val="28"/>
        </w:rPr>
        <w:t xml:space="preserve"> году признаны </w:t>
      </w:r>
      <w:r w:rsidR="00573808">
        <w:rPr>
          <w:color w:val="000000" w:themeColor="text1"/>
          <w:sz w:val="28"/>
          <w:szCs w:val="28"/>
        </w:rPr>
        <w:t>18 молодых семей</w:t>
      </w:r>
      <w:r>
        <w:rPr>
          <w:color w:val="000000" w:themeColor="text1"/>
          <w:sz w:val="28"/>
          <w:szCs w:val="28"/>
        </w:rPr>
        <w:t>.</w:t>
      </w:r>
    </w:p>
    <w:p w:rsidR="008404DB" w:rsidRDefault="008404DB" w:rsidP="00104E21">
      <w:pPr>
        <w:jc w:val="both"/>
        <w:rPr>
          <w:sz w:val="32"/>
          <w:szCs w:val="32"/>
          <w:u w:val="single"/>
        </w:rPr>
      </w:pPr>
    </w:p>
    <w:p w:rsidR="00D70B79" w:rsidRDefault="00D70B79" w:rsidP="00557AFC">
      <w:pPr>
        <w:jc w:val="both"/>
        <w:rPr>
          <w:b/>
          <w:sz w:val="32"/>
          <w:szCs w:val="32"/>
          <w:u w:val="single"/>
        </w:rPr>
      </w:pPr>
      <w:r w:rsidRPr="00C042D9">
        <w:rPr>
          <w:b/>
          <w:sz w:val="32"/>
          <w:szCs w:val="32"/>
          <w:u w:val="single"/>
        </w:rPr>
        <w:t>Финансовое состояние</w:t>
      </w:r>
    </w:p>
    <w:p w:rsidR="00C042D9" w:rsidRPr="00C042D9" w:rsidRDefault="00C042D9" w:rsidP="00557AFC">
      <w:pPr>
        <w:jc w:val="both"/>
        <w:rPr>
          <w:b/>
          <w:sz w:val="28"/>
          <w:szCs w:val="28"/>
          <w:u w:val="single"/>
        </w:rPr>
      </w:pPr>
    </w:p>
    <w:p w:rsidR="00D70B79" w:rsidRDefault="00D70B79" w:rsidP="00114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E55F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дебиторская задолженность предприятий и организаций района </w:t>
      </w:r>
      <w:r w:rsidR="00573808">
        <w:rPr>
          <w:sz w:val="28"/>
          <w:szCs w:val="28"/>
        </w:rPr>
        <w:t>составила 564,6 млн. рублей (128,1</w:t>
      </w:r>
      <w:r>
        <w:rPr>
          <w:sz w:val="28"/>
          <w:szCs w:val="28"/>
        </w:rPr>
        <w:t>% к соответствующему периоду прошлого года), креди</w:t>
      </w:r>
      <w:r w:rsidR="00DD79FC">
        <w:rPr>
          <w:sz w:val="28"/>
          <w:szCs w:val="28"/>
        </w:rPr>
        <w:t>торская  – 551,1 млн. руб</w:t>
      </w:r>
      <w:r w:rsidR="00573808">
        <w:rPr>
          <w:sz w:val="28"/>
          <w:szCs w:val="28"/>
        </w:rPr>
        <w:t>лей (145,8</w:t>
      </w:r>
      <w:r>
        <w:rPr>
          <w:sz w:val="28"/>
          <w:szCs w:val="28"/>
        </w:rPr>
        <w:t>% к 201</w:t>
      </w:r>
      <w:r w:rsidR="005738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году). </w:t>
      </w:r>
      <w:r w:rsidRPr="00D83C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разрезе видов </w:t>
      </w:r>
      <w:r w:rsidRPr="00D83CB0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наибольшее</w:t>
      </w:r>
      <w:r w:rsidR="00573808">
        <w:rPr>
          <w:sz w:val="28"/>
          <w:szCs w:val="28"/>
        </w:rPr>
        <w:t xml:space="preserve">  увеличение </w:t>
      </w:r>
      <w:r>
        <w:rPr>
          <w:sz w:val="28"/>
          <w:szCs w:val="28"/>
        </w:rPr>
        <w:t xml:space="preserve"> как дебиторской, так и кредиторской задолженности</w:t>
      </w:r>
      <w:r w:rsidR="00573808">
        <w:rPr>
          <w:sz w:val="28"/>
          <w:szCs w:val="28"/>
        </w:rPr>
        <w:t xml:space="preserve"> наблюдается </w:t>
      </w:r>
      <w:r>
        <w:rPr>
          <w:sz w:val="28"/>
          <w:szCs w:val="28"/>
        </w:rPr>
        <w:t xml:space="preserve"> </w:t>
      </w:r>
      <w:r w:rsidR="001A21DA">
        <w:rPr>
          <w:sz w:val="28"/>
          <w:szCs w:val="28"/>
        </w:rPr>
        <w:t>на предприятиях с видом экономической деятельности «Сельское хозяйство»</w:t>
      </w:r>
      <w:r w:rsidR="00573808">
        <w:rPr>
          <w:sz w:val="28"/>
          <w:szCs w:val="28"/>
        </w:rPr>
        <w:t xml:space="preserve"> и   «Строительство»</w:t>
      </w:r>
      <w:r w:rsidR="001A21DA">
        <w:rPr>
          <w:sz w:val="28"/>
          <w:szCs w:val="28"/>
        </w:rPr>
        <w:t>.</w:t>
      </w:r>
    </w:p>
    <w:p w:rsidR="00D70B79" w:rsidRPr="00BC620B" w:rsidRDefault="00573808" w:rsidP="00114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</w:t>
      </w:r>
      <w:r w:rsidR="00D70B79">
        <w:rPr>
          <w:sz w:val="28"/>
          <w:szCs w:val="28"/>
        </w:rPr>
        <w:t xml:space="preserve"> года от всех видов хозяйственной деятельности</w:t>
      </w:r>
      <w:r w:rsidR="00D70B79" w:rsidRPr="00BC620B">
        <w:rPr>
          <w:sz w:val="28"/>
          <w:szCs w:val="28"/>
        </w:rPr>
        <w:t xml:space="preserve">  ожидается</w:t>
      </w:r>
      <w:r w:rsidR="00D70B79">
        <w:rPr>
          <w:sz w:val="28"/>
          <w:szCs w:val="28"/>
        </w:rPr>
        <w:t xml:space="preserve"> получить прибыль</w:t>
      </w:r>
      <w:r w:rsidR="00D70B79" w:rsidRPr="00BC620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225,9</w:t>
      </w:r>
      <w:r w:rsidR="00D70B79">
        <w:rPr>
          <w:sz w:val="28"/>
          <w:szCs w:val="28"/>
        </w:rPr>
        <w:t xml:space="preserve"> млн. рублей</w:t>
      </w:r>
      <w:r w:rsidR="00D70B79" w:rsidRPr="00BC620B">
        <w:rPr>
          <w:sz w:val="28"/>
          <w:szCs w:val="28"/>
        </w:rPr>
        <w:t>, при этом</w:t>
      </w:r>
      <w:r w:rsidR="00D70B79">
        <w:rPr>
          <w:sz w:val="28"/>
          <w:szCs w:val="28"/>
        </w:rPr>
        <w:t xml:space="preserve"> </w:t>
      </w:r>
      <w:r w:rsidR="00D70B79" w:rsidRPr="00BC620B">
        <w:rPr>
          <w:sz w:val="28"/>
          <w:szCs w:val="28"/>
        </w:rPr>
        <w:t xml:space="preserve"> </w:t>
      </w:r>
      <w:r w:rsidR="00D70B79">
        <w:rPr>
          <w:sz w:val="28"/>
          <w:szCs w:val="28"/>
        </w:rPr>
        <w:t>п</w:t>
      </w:r>
      <w:r w:rsidR="00D70B79" w:rsidRPr="00BC620B">
        <w:rPr>
          <w:sz w:val="28"/>
          <w:szCs w:val="28"/>
        </w:rPr>
        <w:t xml:space="preserve">рибыль прибыльных предприятий оценочно составит </w:t>
      </w:r>
      <w:r>
        <w:rPr>
          <w:sz w:val="28"/>
          <w:szCs w:val="28"/>
        </w:rPr>
        <w:t>231,9</w:t>
      </w:r>
      <w:r w:rsidR="00D70B79">
        <w:rPr>
          <w:sz w:val="28"/>
          <w:szCs w:val="28"/>
        </w:rPr>
        <w:t xml:space="preserve"> млн. рублей.</w:t>
      </w:r>
    </w:p>
    <w:p w:rsidR="00573808" w:rsidRPr="003B6DA7" w:rsidRDefault="00573808" w:rsidP="00573808">
      <w:pPr>
        <w:ind w:firstLine="720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Доходная часть консолидированного бюджета района  на 1 января  2</w:t>
      </w:r>
      <w:r w:rsidR="003B6DA7" w:rsidRPr="003B6DA7">
        <w:rPr>
          <w:sz w:val="28"/>
          <w:szCs w:val="28"/>
        </w:rPr>
        <w:t>015 года исполнена в сумме 676,4</w:t>
      </w:r>
      <w:r w:rsidRPr="003B6DA7">
        <w:rPr>
          <w:sz w:val="28"/>
          <w:szCs w:val="28"/>
        </w:rPr>
        <w:t xml:space="preserve"> млн. рублей, ч</w:t>
      </w:r>
      <w:r w:rsidR="003B6DA7" w:rsidRPr="003B6DA7">
        <w:rPr>
          <w:sz w:val="28"/>
          <w:szCs w:val="28"/>
        </w:rPr>
        <w:t>то ниже уровня 2013 года на 76,2</w:t>
      </w:r>
      <w:r w:rsidRPr="003B6DA7">
        <w:rPr>
          <w:sz w:val="28"/>
          <w:szCs w:val="28"/>
        </w:rPr>
        <w:t xml:space="preserve"> млн. рублей. </w:t>
      </w:r>
    </w:p>
    <w:p w:rsidR="00573808" w:rsidRPr="003B6DA7" w:rsidRDefault="00573808" w:rsidP="00573808">
      <w:pPr>
        <w:ind w:firstLine="720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Со</w:t>
      </w:r>
      <w:r w:rsidR="003B6DA7" w:rsidRPr="003B6DA7">
        <w:rPr>
          <w:sz w:val="28"/>
          <w:szCs w:val="28"/>
        </w:rPr>
        <w:t>бственные доходы составили 255,5 млн. рублей (104,2</w:t>
      </w:r>
      <w:r w:rsidRPr="003B6DA7">
        <w:rPr>
          <w:sz w:val="28"/>
          <w:szCs w:val="28"/>
        </w:rPr>
        <w:t>% к уровню 2013 года), сумма безвозмезд</w:t>
      </w:r>
      <w:r w:rsidR="003B6DA7" w:rsidRPr="003B6DA7">
        <w:rPr>
          <w:sz w:val="28"/>
          <w:szCs w:val="28"/>
        </w:rPr>
        <w:t>ных перечислений составила 420,9 млн. рублей (65,5</w:t>
      </w:r>
      <w:r w:rsidRPr="003B6DA7">
        <w:rPr>
          <w:sz w:val="28"/>
          <w:szCs w:val="28"/>
        </w:rPr>
        <w:t xml:space="preserve">% к уровню 2013 года). </w:t>
      </w:r>
    </w:p>
    <w:p w:rsidR="00573808" w:rsidRPr="003B6DA7" w:rsidRDefault="00573808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 xml:space="preserve">Расходы консолидированного бюджета в </w:t>
      </w:r>
      <w:r w:rsidR="003B6DA7" w:rsidRPr="003B6DA7">
        <w:rPr>
          <w:sz w:val="28"/>
          <w:szCs w:val="28"/>
        </w:rPr>
        <w:t>отчетном периоде составили 735,7</w:t>
      </w:r>
      <w:r w:rsidRPr="003B6DA7">
        <w:rPr>
          <w:sz w:val="28"/>
          <w:szCs w:val="28"/>
        </w:rPr>
        <w:t xml:space="preserve"> млн. рублей </w:t>
      </w:r>
      <w:r w:rsidR="003B6DA7" w:rsidRPr="003B6DA7">
        <w:rPr>
          <w:sz w:val="28"/>
          <w:szCs w:val="28"/>
        </w:rPr>
        <w:t>(83,6</w:t>
      </w:r>
      <w:r w:rsidRPr="003B6DA7">
        <w:rPr>
          <w:sz w:val="28"/>
          <w:szCs w:val="28"/>
        </w:rPr>
        <w:t>% к 2013  году). Выплата заработной платы с начислениями и оплата ко</w:t>
      </w:r>
      <w:r w:rsidR="003B6DA7" w:rsidRPr="003B6DA7">
        <w:rPr>
          <w:sz w:val="28"/>
          <w:szCs w:val="28"/>
        </w:rPr>
        <w:t>ммунальных услуг составляет 49,7</w:t>
      </w:r>
      <w:r w:rsidRPr="003B6DA7">
        <w:rPr>
          <w:sz w:val="28"/>
          <w:szCs w:val="28"/>
        </w:rPr>
        <w:t>% в общей сумме расходов.</w:t>
      </w:r>
    </w:p>
    <w:p w:rsidR="00573808" w:rsidRPr="003B6DA7" w:rsidRDefault="00573808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В разрезе отраслей расходы распределились следующим образом:</w:t>
      </w:r>
    </w:p>
    <w:p w:rsidR="00573808" w:rsidRPr="003B6DA7" w:rsidRDefault="003B6DA7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lastRenderedPageBreak/>
        <w:t>- образование – 376,3 млн. рублей (51,1</w:t>
      </w:r>
      <w:r w:rsidR="00573808" w:rsidRPr="003B6DA7">
        <w:rPr>
          <w:sz w:val="28"/>
          <w:szCs w:val="28"/>
        </w:rPr>
        <w:t>%);</w:t>
      </w:r>
    </w:p>
    <w:p w:rsidR="00573808" w:rsidRPr="003B6DA7" w:rsidRDefault="003B6DA7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- культура – 63,2</w:t>
      </w:r>
      <w:r w:rsidR="00573808" w:rsidRPr="003B6DA7">
        <w:rPr>
          <w:sz w:val="28"/>
          <w:szCs w:val="28"/>
        </w:rPr>
        <w:t xml:space="preserve"> млн</w:t>
      </w:r>
      <w:r w:rsidRPr="003B6DA7">
        <w:rPr>
          <w:sz w:val="28"/>
          <w:szCs w:val="28"/>
        </w:rPr>
        <w:t>. рублей (8,5</w:t>
      </w:r>
      <w:r w:rsidR="00573808" w:rsidRPr="003B6DA7">
        <w:rPr>
          <w:sz w:val="28"/>
          <w:szCs w:val="28"/>
        </w:rPr>
        <w:t>%);</w:t>
      </w:r>
    </w:p>
    <w:p w:rsidR="00573808" w:rsidRPr="003B6DA7" w:rsidRDefault="003B6DA7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- физкультура и спорт – 7,7 млн. рублей (1,0</w:t>
      </w:r>
      <w:r w:rsidR="00573808" w:rsidRPr="003B6DA7">
        <w:rPr>
          <w:sz w:val="28"/>
          <w:szCs w:val="28"/>
        </w:rPr>
        <w:t>%).</w:t>
      </w:r>
    </w:p>
    <w:p w:rsidR="00573808" w:rsidRPr="003B6DA7" w:rsidRDefault="00573808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Кредиторская задолженность консолидированного бюджета района увеличилась в сравнении с соответст</w:t>
      </w:r>
      <w:r w:rsidR="00C90F36">
        <w:rPr>
          <w:sz w:val="28"/>
          <w:szCs w:val="28"/>
        </w:rPr>
        <w:t>вующим периодом 2013 года на 7,</w:t>
      </w:r>
      <w:r w:rsidR="008F19D1">
        <w:rPr>
          <w:sz w:val="28"/>
          <w:szCs w:val="28"/>
        </w:rPr>
        <w:t>5</w:t>
      </w:r>
      <w:r w:rsidR="003B6DA7" w:rsidRPr="003B6DA7">
        <w:rPr>
          <w:sz w:val="28"/>
          <w:szCs w:val="28"/>
        </w:rPr>
        <w:t xml:space="preserve"> млн. рублей  и с</w:t>
      </w:r>
      <w:r w:rsidR="00C90F36">
        <w:rPr>
          <w:sz w:val="28"/>
          <w:szCs w:val="28"/>
        </w:rPr>
        <w:t>оставила на 01.01.2015 года 21,3</w:t>
      </w:r>
      <w:r w:rsidRPr="003B6DA7">
        <w:rPr>
          <w:sz w:val="28"/>
          <w:szCs w:val="28"/>
        </w:rPr>
        <w:t xml:space="preserve"> млн. рублей</w:t>
      </w:r>
      <w:r w:rsidR="008F19D1">
        <w:rPr>
          <w:sz w:val="28"/>
          <w:szCs w:val="28"/>
        </w:rPr>
        <w:t xml:space="preserve">, в том числе  по районному бюджету кредиторская задолженность увеличилась на 2,2 млн. рублей, по бюджетам поселений – на 5,3 млн. рублей.  </w:t>
      </w:r>
    </w:p>
    <w:p w:rsidR="00573808" w:rsidRPr="00EB64B7" w:rsidRDefault="00573808" w:rsidP="00573808">
      <w:pPr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В отчетном году расходы муниципального бюджета на 99,9% сформированы программным  методом.</w:t>
      </w:r>
    </w:p>
    <w:p w:rsidR="00D70B79" w:rsidRPr="00D20997" w:rsidRDefault="006D4576" w:rsidP="00114F7E">
      <w:pPr>
        <w:ind w:firstLine="708"/>
        <w:jc w:val="both"/>
        <w:rPr>
          <w:color w:val="993300"/>
          <w:sz w:val="28"/>
          <w:szCs w:val="28"/>
        </w:rPr>
      </w:pPr>
      <w:r w:rsidRPr="003C376F">
        <w:rPr>
          <w:color w:val="000000" w:themeColor="text1"/>
          <w:sz w:val="28"/>
          <w:szCs w:val="28"/>
        </w:rPr>
        <w:t>По итогам 201</w:t>
      </w:r>
      <w:r w:rsidR="00573808" w:rsidRPr="003C376F">
        <w:rPr>
          <w:color w:val="000000" w:themeColor="text1"/>
          <w:sz w:val="28"/>
          <w:szCs w:val="28"/>
        </w:rPr>
        <w:t>4</w:t>
      </w:r>
      <w:r w:rsidR="00D70B79" w:rsidRPr="003C376F">
        <w:rPr>
          <w:color w:val="000000" w:themeColor="text1"/>
          <w:sz w:val="28"/>
          <w:szCs w:val="28"/>
        </w:rPr>
        <w:t xml:space="preserve"> года, в результате </w:t>
      </w:r>
      <w:r w:rsidR="003C376F" w:rsidRPr="003C376F">
        <w:rPr>
          <w:color w:val="000000" w:themeColor="text1"/>
          <w:sz w:val="28"/>
          <w:szCs w:val="28"/>
        </w:rPr>
        <w:t>проведения торгов, заключено 70 муниципальных контрактов</w:t>
      </w:r>
      <w:r w:rsidR="00D70B79" w:rsidRPr="003C376F">
        <w:rPr>
          <w:color w:val="000000" w:themeColor="text1"/>
          <w:sz w:val="28"/>
          <w:szCs w:val="28"/>
        </w:rPr>
        <w:t xml:space="preserve"> на поставку товаров, ра</w:t>
      </w:r>
      <w:r w:rsidR="003C376F" w:rsidRPr="003C376F">
        <w:rPr>
          <w:color w:val="000000" w:themeColor="text1"/>
          <w:sz w:val="28"/>
          <w:szCs w:val="28"/>
        </w:rPr>
        <w:t>бот и услуг на общую сумму 90,1</w:t>
      </w:r>
      <w:r w:rsidR="00D70B79" w:rsidRPr="003C376F">
        <w:rPr>
          <w:color w:val="000000" w:themeColor="text1"/>
          <w:sz w:val="28"/>
          <w:szCs w:val="28"/>
        </w:rPr>
        <w:t xml:space="preserve"> млн. рублей. Сумма экономии, полученная в результате п</w:t>
      </w:r>
      <w:r w:rsidR="003C376F" w:rsidRPr="003C376F">
        <w:rPr>
          <w:color w:val="000000" w:themeColor="text1"/>
          <w:sz w:val="28"/>
          <w:szCs w:val="28"/>
        </w:rPr>
        <w:t>роведения торгов, составила 2,5</w:t>
      </w:r>
      <w:r w:rsidR="00D70B79" w:rsidRPr="003C376F">
        <w:rPr>
          <w:color w:val="000000" w:themeColor="text1"/>
          <w:sz w:val="28"/>
          <w:szCs w:val="28"/>
        </w:rPr>
        <w:t xml:space="preserve"> млн. рублей. У субъектов малого пр</w:t>
      </w:r>
      <w:r w:rsidR="003C376F" w:rsidRPr="003C376F">
        <w:rPr>
          <w:color w:val="000000" w:themeColor="text1"/>
          <w:sz w:val="28"/>
          <w:szCs w:val="28"/>
        </w:rPr>
        <w:t>едпринимательства размещено 15,87</w:t>
      </w:r>
      <w:r w:rsidR="00D70B79" w:rsidRPr="003C376F">
        <w:rPr>
          <w:color w:val="000000" w:themeColor="text1"/>
          <w:sz w:val="28"/>
          <w:szCs w:val="28"/>
        </w:rPr>
        <w:t>% муниципального заказа</w:t>
      </w:r>
      <w:r w:rsidR="00D70B79" w:rsidRPr="003C376F">
        <w:rPr>
          <w:color w:val="993300"/>
          <w:sz w:val="28"/>
          <w:szCs w:val="28"/>
        </w:rPr>
        <w:t>.</w:t>
      </w:r>
    </w:p>
    <w:p w:rsidR="00D70B79" w:rsidRDefault="00D70B79" w:rsidP="00114F7E">
      <w:pPr>
        <w:ind w:firstLine="708"/>
        <w:jc w:val="center"/>
        <w:rPr>
          <w:sz w:val="32"/>
          <w:szCs w:val="32"/>
          <w:u w:val="single"/>
        </w:rPr>
      </w:pPr>
    </w:p>
    <w:p w:rsidR="003B6DA7" w:rsidRDefault="003B6DA7" w:rsidP="006279F3">
      <w:pPr>
        <w:rPr>
          <w:sz w:val="28"/>
          <w:szCs w:val="28"/>
        </w:rPr>
      </w:pPr>
    </w:p>
    <w:p w:rsidR="003B6DA7" w:rsidRDefault="003B6DA7" w:rsidP="006279F3">
      <w:pPr>
        <w:rPr>
          <w:sz w:val="28"/>
          <w:szCs w:val="28"/>
        </w:rPr>
      </w:pPr>
    </w:p>
    <w:p w:rsidR="003B6DA7" w:rsidRDefault="003B6DA7" w:rsidP="006279F3">
      <w:pPr>
        <w:rPr>
          <w:sz w:val="28"/>
          <w:szCs w:val="28"/>
        </w:rPr>
      </w:pPr>
    </w:p>
    <w:p w:rsidR="00D70B79" w:rsidRDefault="00D70B79" w:rsidP="006279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0B79" w:rsidRDefault="00D70B79" w:rsidP="00A523BB">
      <w:pPr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райо</w:t>
      </w:r>
      <w:r w:rsidR="00E02628">
        <w:rPr>
          <w:sz w:val="28"/>
          <w:szCs w:val="28"/>
        </w:rPr>
        <w:t xml:space="preserve">на                         </w:t>
      </w:r>
      <w:r w:rsidRPr="00BF2D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В.В. Покусаев</w:t>
      </w: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Default="00C042D9" w:rsidP="00A523BB">
      <w:pPr>
        <w:rPr>
          <w:sz w:val="28"/>
          <w:szCs w:val="28"/>
        </w:rPr>
      </w:pPr>
    </w:p>
    <w:p w:rsidR="00C042D9" w:rsidRPr="00C042D9" w:rsidRDefault="00C042D9" w:rsidP="00A523BB">
      <w:pPr>
        <w:rPr>
          <w:sz w:val="20"/>
          <w:szCs w:val="20"/>
        </w:rPr>
      </w:pPr>
      <w:r w:rsidRPr="00C042D9">
        <w:rPr>
          <w:sz w:val="20"/>
          <w:szCs w:val="20"/>
        </w:rPr>
        <w:t>Исп. Кривошеева Т.Н 8(47367)6-12-63</w:t>
      </w:r>
    </w:p>
    <w:sectPr w:rsidR="00C042D9" w:rsidRPr="00C042D9" w:rsidSect="00557AF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BF" w:rsidRDefault="000458BF">
      <w:r>
        <w:separator/>
      </w:r>
    </w:p>
  </w:endnote>
  <w:endnote w:type="continuationSeparator" w:id="1">
    <w:p w:rsidR="000458BF" w:rsidRDefault="0004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BF" w:rsidRDefault="000458BF">
      <w:r>
        <w:separator/>
      </w:r>
    </w:p>
  </w:footnote>
  <w:footnote w:type="continuationSeparator" w:id="1">
    <w:p w:rsidR="000458BF" w:rsidRDefault="00045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79" w:rsidRDefault="000B63C3" w:rsidP="002856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B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B79" w:rsidRDefault="00D70B79" w:rsidP="008B1FF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79" w:rsidRDefault="000B63C3" w:rsidP="002856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B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27F2">
      <w:rPr>
        <w:rStyle w:val="a6"/>
        <w:noProof/>
      </w:rPr>
      <w:t>1</w:t>
    </w:r>
    <w:r>
      <w:rPr>
        <w:rStyle w:val="a6"/>
      </w:rPr>
      <w:fldChar w:fldCharType="end"/>
    </w:r>
  </w:p>
  <w:p w:rsidR="00D70B79" w:rsidRDefault="00D70B79" w:rsidP="008B1FF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437"/>
    <w:rsid w:val="00002F0F"/>
    <w:rsid w:val="000057DD"/>
    <w:rsid w:val="00006B94"/>
    <w:rsid w:val="000154AF"/>
    <w:rsid w:val="00017465"/>
    <w:rsid w:val="00040E76"/>
    <w:rsid w:val="000458BF"/>
    <w:rsid w:val="00047511"/>
    <w:rsid w:val="000511D0"/>
    <w:rsid w:val="00052470"/>
    <w:rsid w:val="00052BEB"/>
    <w:rsid w:val="00055AC2"/>
    <w:rsid w:val="00061639"/>
    <w:rsid w:val="00066F83"/>
    <w:rsid w:val="0007363F"/>
    <w:rsid w:val="00085D5D"/>
    <w:rsid w:val="000872E1"/>
    <w:rsid w:val="00090C35"/>
    <w:rsid w:val="00091891"/>
    <w:rsid w:val="00091921"/>
    <w:rsid w:val="0009198F"/>
    <w:rsid w:val="000921BA"/>
    <w:rsid w:val="000923D2"/>
    <w:rsid w:val="00093CFE"/>
    <w:rsid w:val="00094002"/>
    <w:rsid w:val="0009623E"/>
    <w:rsid w:val="000A1B5C"/>
    <w:rsid w:val="000A4AD3"/>
    <w:rsid w:val="000A6201"/>
    <w:rsid w:val="000B15E7"/>
    <w:rsid w:val="000B53DD"/>
    <w:rsid w:val="000B63C3"/>
    <w:rsid w:val="000B78B6"/>
    <w:rsid w:val="000C5B19"/>
    <w:rsid w:val="000D0A85"/>
    <w:rsid w:val="000D1296"/>
    <w:rsid w:val="000D23CF"/>
    <w:rsid w:val="000D3B76"/>
    <w:rsid w:val="000D4917"/>
    <w:rsid w:val="000E14F9"/>
    <w:rsid w:val="000E2DFE"/>
    <w:rsid w:val="000E36B5"/>
    <w:rsid w:val="000F34D4"/>
    <w:rsid w:val="000F4C8D"/>
    <w:rsid w:val="00102734"/>
    <w:rsid w:val="00104E21"/>
    <w:rsid w:val="0010680D"/>
    <w:rsid w:val="00110E60"/>
    <w:rsid w:val="0011320B"/>
    <w:rsid w:val="00114076"/>
    <w:rsid w:val="00114F7E"/>
    <w:rsid w:val="001152D9"/>
    <w:rsid w:val="00117770"/>
    <w:rsid w:val="00121BFB"/>
    <w:rsid w:val="00121E14"/>
    <w:rsid w:val="00123BA8"/>
    <w:rsid w:val="00123D7F"/>
    <w:rsid w:val="00124D64"/>
    <w:rsid w:val="00127301"/>
    <w:rsid w:val="00127A20"/>
    <w:rsid w:val="00133204"/>
    <w:rsid w:val="0013528A"/>
    <w:rsid w:val="001404D3"/>
    <w:rsid w:val="001439D4"/>
    <w:rsid w:val="00147718"/>
    <w:rsid w:val="0015047B"/>
    <w:rsid w:val="00150BF1"/>
    <w:rsid w:val="00150CE4"/>
    <w:rsid w:val="001538BF"/>
    <w:rsid w:val="00154DF0"/>
    <w:rsid w:val="00154E29"/>
    <w:rsid w:val="0015726B"/>
    <w:rsid w:val="00166B9D"/>
    <w:rsid w:val="0016717C"/>
    <w:rsid w:val="00171AE4"/>
    <w:rsid w:val="00176D33"/>
    <w:rsid w:val="00177244"/>
    <w:rsid w:val="001778C2"/>
    <w:rsid w:val="0018043C"/>
    <w:rsid w:val="001804E4"/>
    <w:rsid w:val="00180895"/>
    <w:rsid w:val="00187504"/>
    <w:rsid w:val="00191266"/>
    <w:rsid w:val="001A0C16"/>
    <w:rsid w:val="001A21DA"/>
    <w:rsid w:val="001A3670"/>
    <w:rsid w:val="001B39E7"/>
    <w:rsid w:val="001B5B34"/>
    <w:rsid w:val="001C3C9D"/>
    <w:rsid w:val="001C6792"/>
    <w:rsid w:val="001D0603"/>
    <w:rsid w:val="001D12F4"/>
    <w:rsid w:val="001D3186"/>
    <w:rsid w:val="001D5695"/>
    <w:rsid w:val="001D6884"/>
    <w:rsid w:val="001E136C"/>
    <w:rsid w:val="001E48D7"/>
    <w:rsid w:val="001E4BFB"/>
    <w:rsid w:val="001F0019"/>
    <w:rsid w:val="001F256F"/>
    <w:rsid w:val="001F26BD"/>
    <w:rsid w:val="001F2803"/>
    <w:rsid w:val="001F6253"/>
    <w:rsid w:val="001F7698"/>
    <w:rsid w:val="00202679"/>
    <w:rsid w:val="00202D54"/>
    <w:rsid w:val="00210144"/>
    <w:rsid w:val="00211440"/>
    <w:rsid w:val="00211F93"/>
    <w:rsid w:val="002149F0"/>
    <w:rsid w:val="00215975"/>
    <w:rsid w:val="0022633E"/>
    <w:rsid w:val="00226CBB"/>
    <w:rsid w:val="002279C1"/>
    <w:rsid w:val="0023187E"/>
    <w:rsid w:val="002325BA"/>
    <w:rsid w:val="00232B21"/>
    <w:rsid w:val="002443DE"/>
    <w:rsid w:val="00244A71"/>
    <w:rsid w:val="00246FB1"/>
    <w:rsid w:val="002525DF"/>
    <w:rsid w:val="00254362"/>
    <w:rsid w:val="00256993"/>
    <w:rsid w:val="00257A80"/>
    <w:rsid w:val="00260C97"/>
    <w:rsid w:val="00264174"/>
    <w:rsid w:val="002677C0"/>
    <w:rsid w:val="002719C7"/>
    <w:rsid w:val="00271F31"/>
    <w:rsid w:val="00274619"/>
    <w:rsid w:val="00280483"/>
    <w:rsid w:val="00280910"/>
    <w:rsid w:val="002824FE"/>
    <w:rsid w:val="0028568C"/>
    <w:rsid w:val="00287C80"/>
    <w:rsid w:val="00292C0B"/>
    <w:rsid w:val="00292C36"/>
    <w:rsid w:val="0029412C"/>
    <w:rsid w:val="0029590B"/>
    <w:rsid w:val="00296E83"/>
    <w:rsid w:val="00297D64"/>
    <w:rsid w:val="002A0397"/>
    <w:rsid w:val="002A3F66"/>
    <w:rsid w:val="002A4EFC"/>
    <w:rsid w:val="002B15CF"/>
    <w:rsid w:val="002B3406"/>
    <w:rsid w:val="002B3697"/>
    <w:rsid w:val="002B475F"/>
    <w:rsid w:val="002B6CD6"/>
    <w:rsid w:val="002C2BE1"/>
    <w:rsid w:val="002D4325"/>
    <w:rsid w:val="002D4943"/>
    <w:rsid w:val="002D7AD8"/>
    <w:rsid w:val="002E1352"/>
    <w:rsid w:val="002E1655"/>
    <w:rsid w:val="002E1BF0"/>
    <w:rsid w:val="002E3352"/>
    <w:rsid w:val="002E45C7"/>
    <w:rsid w:val="002F0D70"/>
    <w:rsid w:val="002F1FBB"/>
    <w:rsid w:val="002F2839"/>
    <w:rsid w:val="002F3B95"/>
    <w:rsid w:val="002F56B0"/>
    <w:rsid w:val="002F6CD7"/>
    <w:rsid w:val="00304ED9"/>
    <w:rsid w:val="00307A21"/>
    <w:rsid w:val="00314B7C"/>
    <w:rsid w:val="00316A58"/>
    <w:rsid w:val="003253F2"/>
    <w:rsid w:val="003256F9"/>
    <w:rsid w:val="0033031F"/>
    <w:rsid w:val="00330536"/>
    <w:rsid w:val="003365A6"/>
    <w:rsid w:val="00336820"/>
    <w:rsid w:val="00337607"/>
    <w:rsid w:val="00340C6C"/>
    <w:rsid w:val="00341022"/>
    <w:rsid w:val="00341C4B"/>
    <w:rsid w:val="0034427F"/>
    <w:rsid w:val="0034799C"/>
    <w:rsid w:val="003514DF"/>
    <w:rsid w:val="0035250A"/>
    <w:rsid w:val="003530C6"/>
    <w:rsid w:val="00353513"/>
    <w:rsid w:val="003546C5"/>
    <w:rsid w:val="00354DE7"/>
    <w:rsid w:val="00360DFC"/>
    <w:rsid w:val="00364F6D"/>
    <w:rsid w:val="0036746D"/>
    <w:rsid w:val="003733AC"/>
    <w:rsid w:val="00373591"/>
    <w:rsid w:val="003750C0"/>
    <w:rsid w:val="00380ADA"/>
    <w:rsid w:val="00380EA9"/>
    <w:rsid w:val="00382164"/>
    <w:rsid w:val="00384512"/>
    <w:rsid w:val="00392928"/>
    <w:rsid w:val="003965CB"/>
    <w:rsid w:val="00396777"/>
    <w:rsid w:val="003A17BC"/>
    <w:rsid w:val="003A39E2"/>
    <w:rsid w:val="003A6316"/>
    <w:rsid w:val="003B013C"/>
    <w:rsid w:val="003B1EBA"/>
    <w:rsid w:val="003B3BD7"/>
    <w:rsid w:val="003B6191"/>
    <w:rsid w:val="003B6DA7"/>
    <w:rsid w:val="003B7D74"/>
    <w:rsid w:val="003C1F5E"/>
    <w:rsid w:val="003C2265"/>
    <w:rsid w:val="003C24B7"/>
    <w:rsid w:val="003C3608"/>
    <w:rsid w:val="003C376F"/>
    <w:rsid w:val="003D0A31"/>
    <w:rsid w:val="003D7C15"/>
    <w:rsid w:val="003E4DE1"/>
    <w:rsid w:val="003F0B8C"/>
    <w:rsid w:val="003F1284"/>
    <w:rsid w:val="003F3A99"/>
    <w:rsid w:val="003F3FCE"/>
    <w:rsid w:val="00403510"/>
    <w:rsid w:val="00417131"/>
    <w:rsid w:val="00424FFF"/>
    <w:rsid w:val="004258AD"/>
    <w:rsid w:val="0043372E"/>
    <w:rsid w:val="00435DF8"/>
    <w:rsid w:val="00443F55"/>
    <w:rsid w:val="004477AF"/>
    <w:rsid w:val="004509BE"/>
    <w:rsid w:val="004534F5"/>
    <w:rsid w:val="00453E5C"/>
    <w:rsid w:val="00454D1B"/>
    <w:rsid w:val="00454F0C"/>
    <w:rsid w:val="00455FC8"/>
    <w:rsid w:val="0046033C"/>
    <w:rsid w:val="00460D16"/>
    <w:rsid w:val="004623C5"/>
    <w:rsid w:val="00462523"/>
    <w:rsid w:val="00482968"/>
    <w:rsid w:val="004839B1"/>
    <w:rsid w:val="004903B5"/>
    <w:rsid w:val="004921F3"/>
    <w:rsid w:val="004950FB"/>
    <w:rsid w:val="0049751E"/>
    <w:rsid w:val="004A0CDC"/>
    <w:rsid w:val="004A1BCF"/>
    <w:rsid w:val="004A1D66"/>
    <w:rsid w:val="004A3A51"/>
    <w:rsid w:val="004A72D7"/>
    <w:rsid w:val="004A7886"/>
    <w:rsid w:val="004B372B"/>
    <w:rsid w:val="004B60D3"/>
    <w:rsid w:val="004B6A51"/>
    <w:rsid w:val="004C08D5"/>
    <w:rsid w:val="004C1481"/>
    <w:rsid w:val="004C61FB"/>
    <w:rsid w:val="004D2258"/>
    <w:rsid w:val="004D3CF1"/>
    <w:rsid w:val="004D415C"/>
    <w:rsid w:val="004D53DC"/>
    <w:rsid w:val="004D5F91"/>
    <w:rsid w:val="004D642E"/>
    <w:rsid w:val="004D6A59"/>
    <w:rsid w:val="004E17D4"/>
    <w:rsid w:val="004E253F"/>
    <w:rsid w:val="004E2B17"/>
    <w:rsid w:val="004E4D9B"/>
    <w:rsid w:val="004E57E6"/>
    <w:rsid w:val="004E5C2C"/>
    <w:rsid w:val="004F20C1"/>
    <w:rsid w:val="004F54B2"/>
    <w:rsid w:val="00503018"/>
    <w:rsid w:val="0050307D"/>
    <w:rsid w:val="00503F8F"/>
    <w:rsid w:val="0050776B"/>
    <w:rsid w:val="00510FD9"/>
    <w:rsid w:val="005308FC"/>
    <w:rsid w:val="00530B6A"/>
    <w:rsid w:val="0053178F"/>
    <w:rsid w:val="00533425"/>
    <w:rsid w:val="00536982"/>
    <w:rsid w:val="00541B23"/>
    <w:rsid w:val="00546BB9"/>
    <w:rsid w:val="00554859"/>
    <w:rsid w:val="00555B51"/>
    <w:rsid w:val="00557AFC"/>
    <w:rsid w:val="00570410"/>
    <w:rsid w:val="005705B8"/>
    <w:rsid w:val="0057179C"/>
    <w:rsid w:val="00573808"/>
    <w:rsid w:val="00581941"/>
    <w:rsid w:val="0058624A"/>
    <w:rsid w:val="00592BED"/>
    <w:rsid w:val="00597AA6"/>
    <w:rsid w:val="005B7D03"/>
    <w:rsid w:val="005C1058"/>
    <w:rsid w:val="005C10C2"/>
    <w:rsid w:val="005C1764"/>
    <w:rsid w:val="005C1ADC"/>
    <w:rsid w:val="005D04A3"/>
    <w:rsid w:val="005D1154"/>
    <w:rsid w:val="005D1725"/>
    <w:rsid w:val="005D2E33"/>
    <w:rsid w:val="005D328D"/>
    <w:rsid w:val="005D42C7"/>
    <w:rsid w:val="005E0696"/>
    <w:rsid w:val="005E16FE"/>
    <w:rsid w:val="005E2F70"/>
    <w:rsid w:val="005E42EE"/>
    <w:rsid w:val="005E4F44"/>
    <w:rsid w:val="005E5CE1"/>
    <w:rsid w:val="005F1A02"/>
    <w:rsid w:val="005F2413"/>
    <w:rsid w:val="005F37E2"/>
    <w:rsid w:val="005F38A1"/>
    <w:rsid w:val="005F5233"/>
    <w:rsid w:val="00600C5E"/>
    <w:rsid w:val="00601DEF"/>
    <w:rsid w:val="00610645"/>
    <w:rsid w:val="0061311D"/>
    <w:rsid w:val="006139F7"/>
    <w:rsid w:val="00613EFE"/>
    <w:rsid w:val="00620E0E"/>
    <w:rsid w:val="00622E3F"/>
    <w:rsid w:val="00623B43"/>
    <w:rsid w:val="006279F3"/>
    <w:rsid w:val="00630E92"/>
    <w:rsid w:val="00634FA8"/>
    <w:rsid w:val="00636D32"/>
    <w:rsid w:val="006402E8"/>
    <w:rsid w:val="00640A77"/>
    <w:rsid w:val="0064336D"/>
    <w:rsid w:val="00653ED9"/>
    <w:rsid w:val="00657CE7"/>
    <w:rsid w:val="00657E17"/>
    <w:rsid w:val="0066282C"/>
    <w:rsid w:val="00666147"/>
    <w:rsid w:val="00682ED2"/>
    <w:rsid w:val="00683E08"/>
    <w:rsid w:val="00683E73"/>
    <w:rsid w:val="00696810"/>
    <w:rsid w:val="006970DE"/>
    <w:rsid w:val="006A197D"/>
    <w:rsid w:val="006A1E3E"/>
    <w:rsid w:val="006A6477"/>
    <w:rsid w:val="006A73F7"/>
    <w:rsid w:val="006B2090"/>
    <w:rsid w:val="006B241F"/>
    <w:rsid w:val="006B6E5D"/>
    <w:rsid w:val="006B7192"/>
    <w:rsid w:val="006B71F4"/>
    <w:rsid w:val="006C2A34"/>
    <w:rsid w:val="006C4A18"/>
    <w:rsid w:val="006D1259"/>
    <w:rsid w:val="006D2C1F"/>
    <w:rsid w:val="006D3466"/>
    <w:rsid w:val="006D3F51"/>
    <w:rsid w:val="006D4576"/>
    <w:rsid w:val="006D636F"/>
    <w:rsid w:val="006D6CD7"/>
    <w:rsid w:val="006D6EDB"/>
    <w:rsid w:val="006D7DA9"/>
    <w:rsid w:val="006E51B1"/>
    <w:rsid w:val="006E55FC"/>
    <w:rsid w:val="006F5444"/>
    <w:rsid w:val="00703EC5"/>
    <w:rsid w:val="00703F0A"/>
    <w:rsid w:val="0070566C"/>
    <w:rsid w:val="007059D3"/>
    <w:rsid w:val="007116C4"/>
    <w:rsid w:val="0071798F"/>
    <w:rsid w:val="00720869"/>
    <w:rsid w:val="00722039"/>
    <w:rsid w:val="00722936"/>
    <w:rsid w:val="007230E0"/>
    <w:rsid w:val="00723E5D"/>
    <w:rsid w:val="00726622"/>
    <w:rsid w:val="00726BD6"/>
    <w:rsid w:val="00726E4B"/>
    <w:rsid w:val="0073379E"/>
    <w:rsid w:val="00736C69"/>
    <w:rsid w:val="00741560"/>
    <w:rsid w:val="00742EBB"/>
    <w:rsid w:val="00743748"/>
    <w:rsid w:val="007472BB"/>
    <w:rsid w:val="00754252"/>
    <w:rsid w:val="00761923"/>
    <w:rsid w:val="00762F74"/>
    <w:rsid w:val="0076588B"/>
    <w:rsid w:val="00774411"/>
    <w:rsid w:val="007751E1"/>
    <w:rsid w:val="007756F4"/>
    <w:rsid w:val="00775934"/>
    <w:rsid w:val="00780ABA"/>
    <w:rsid w:val="007821E2"/>
    <w:rsid w:val="00782A98"/>
    <w:rsid w:val="00783C54"/>
    <w:rsid w:val="00785F99"/>
    <w:rsid w:val="007864D3"/>
    <w:rsid w:val="00793491"/>
    <w:rsid w:val="0079352D"/>
    <w:rsid w:val="00795B56"/>
    <w:rsid w:val="00795D7C"/>
    <w:rsid w:val="007A0304"/>
    <w:rsid w:val="007A394F"/>
    <w:rsid w:val="007A4D74"/>
    <w:rsid w:val="007A70C9"/>
    <w:rsid w:val="007B21BB"/>
    <w:rsid w:val="007B24B1"/>
    <w:rsid w:val="007C0757"/>
    <w:rsid w:val="007C0C62"/>
    <w:rsid w:val="007C68C2"/>
    <w:rsid w:val="007D71E8"/>
    <w:rsid w:val="007D7DDB"/>
    <w:rsid w:val="007E1D92"/>
    <w:rsid w:val="007E2D8B"/>
    <w:rsid w:val="007F1756"/>
    <w:rsid w:val="007F193C"/>
    <w:rsid w:val="007F492C"/>
    <w:rsid w:val="007F6DB9"/>
    <w:rsid w:val="008115AD"/>
    <w:rsid w:val="00812213"/>
    <w:rsid w:val="00813F45"/>
    <w:rsid w:val="00824086"/>
    <w:rsid w:val="008242AF"/>
    <w:rsid w:val="008310DC"/>
    <w:rsid w:val="008347D7"/>
    <w:rsid w:val="0083770D"/>
    <w:rsid w:val="008404DB"/>
    <w:rsid w:val="0084150B"/>
    <w:rsid w:val="0084218D"/>
    <w:rsid w:val="0084221A"/>
    <w:rsid w:val="008437BD"/>
    <w:rsid w:val="00846E25"/>
    <w:rsid w:val="008475C8"/>
    <w:rsid w:val="008514C6"/>
    <w:rsid w:val="00851A61"/>
    <w:rsid w:val="00853E38"/>
    <w:rsid w:val="00857850"/>
    <w:rsid w:val="00857C88"/>
    <w:rsid w:val="00862484"/>
    <w:rsid w:val="008642ED"/>
    <w:rsid w:val="008664F5"/>
    <w:rsid w:val="008724E2"/>
    <w:rsid w:val="008765BF"/>
    <w:rsid w:val="00880FD9"/>
    <w:rsid w:val="0088213C"/>
    <w:rsid w:val="0088348B"/>
    <w:rsid w:val="00890E58"/>
    <w:rsid w:val="00891B5A"/>
    <w:rsid w:val="00893318"/>
    <w:rsid w:val="0089441F"/>
    <w:rsid w:val="00894675"/>
    <w:rsid w:val="00895E16"/>
    <w:rsid w:val="008A45C6"/>
    <w:rsid w:val="008A58DE"/>
    <w:rsid w:val="008B05D8"/>
    <w:rsid w:val="008B11D7"/>
    <w:rsid w:val="008B1FF0"/>
    <w:rsid w:val="008B2344"/>
    <w:rsid w:val="008B25D3"/>
    <w:rsid w:val="008B4F21"/>
    <w:rsid w:val="008B5AAB"/>
    <w:rsid w:val="008C187A"/>
    <w:rsid w:val="008C6158"/>
    <w:rsid w:val="008C7301"/>
    <w:rsid w:val="008D03CE"/>
    <w:rsid w:val="008D54B7"/>
    <w:rsid w:val="008D6298"/>
    <w:rsid w:val="008F19D1"/>
    <w:rsid w:val="008F1F7A"/>
    <w:rsid w:val="008F75F8"/>
    <w:rsid w:val="008F7992"/>
    <w:rsid w:val="00900D5B"/>
    <w:rsid w:val="00904384"/>
    <w:rsid w:val="0091280D"/>
    <w:rsid w:val="00915A0A"/>
    <w:rsid w:val="009174D3"/>
    <w:rsid w:val="00926EFA"/>
    <w:rsid w:val="00930002"/>
    <w:rsid w:val="00932067"/>
    <w:rsid w:val="00936F08"/>
    <w:rsid w:val="0094170C"/>
    <w:rsid w:val="00944B7C"/>
    <w:rsid w:val="00946582"/>
    <w:rsid w:val="0094722C"/>
    <w:rsid w:val="00947FB5"/>
    <w:rsid w:val="00952304"/>
    <w:rsid w:val="00953068"/>
    <w:rsid w:val="0096274B"/>
    <w:rsid w:val="0096390C"/>
    <w:rsid w:val="00963CF3"/>
    <w:rsid w:val="009710F3"/>
    <w:rsid w:val="00972E84"/>
    <w:rsid w:val="00981751"/>
    <w:rsid w:val="009824A1"/>
    <w:rsid w:val="00984DDC"/>
    <w:rsid w:val="009851CA"/>
    <w:rsid w:val="00986610"/>
    <w:rsid w:val="0099058C"/>
    <w:rsid w:val="00991486"/>
    <w:rsid w:val="0099605D"/>
    <w:rsid w:val="009960A8"/>
    <w:rsid w:val="00996193"/>
    <w:rsid w:val="009A48CE"/>
    <w:rsid w:val="009A55A7"/>
    <w:rsid w:val="009B3A08"/>
    <w:rsid w:val="009C1F19"/>
    <w:rsid w:val="009C3B3E"/>
    <w:rsid w:val="009C45AC"/>
    <w:rsid w:val="009C4DE1"/>
    <w:rsid w:val="009C5CCF"/>
    <w:rsid w:val="009D0A4A"/>
    <w:rsid w:val="009D7C6F"/>
    <w:rsid w:val="009F0AE1"/>
    <w:rsid w:val="009F0CD1"/>
    <w:rsid w:val="009F28AA"/>
    <w:rsid w:val="009F4DED"/>
    <w:rsid w:val="009F5CF5"/>
    <w:rsid w:val="009F7DF3"/>
    <w:rsid w:val="00A0260E"/>
    <w:rsid w:val="00A12CDD"/>
    <w:rsid w:val="00A15CAD"/>
    <w:rsid w:val="00A21BA0"/>
    <w:rsid w:val="00A303EB"/>
    <w:rsid w:val="00A30491"/>
    <w:rsid w:val="00A32707"/>
    <w:rsid w:val="00A33ADF"/>
    <w:rsid w:val="00A34960"/>
    <w:rsid w:val="00A523BB"/>
    <w:rsid w:val="00A54437"/>
    <w:rsid w:val="00A56985"/>
    <w:rsid w:val="00A57981"/>
    <w:rsid w:val="00A67DDB"/>
    <w:rsid w:val="00A72198"/>
    <w:rsid w:val="00A779BD"/>
    <w:rsid w:val="00A800BA"/>
    <w:rsid w:val="00A816F3"/>
    <w:rsid w:val="00A84C15"/>
    <w:rsid w:val="00A854DD"/>
    <w:rsid w:val="00A86350"/>
    <w:rsid w:val="00A86FB0"/>
    <w:rsid w:val="00A873B7"/>
    <w:rsid w:val="00A918D4"/>
    <w:rsid w:val="00A93158"/>
    <w:rsid w:val="00A9397E"/>
    <w:rsid w:val="00A968B4"/>
    <w:rsid w:val="00A977D6"/>
    <w:rsid w:val="00AA0AB1"/>
    <w:rsid w:val="00AA2777"/>
    <w:rsid w:val="00AA6519"/>
    <w:rsid w:val="00AA65A1"/>
    <w:rsid w:val="00AA66C6"/>
    <w:rsid w:val="00AB0434"/>
    <w:rsid w:val="00AB0817"/>
    <w:rsid w:val="00AB21D4"/>
    <w:rsid w:val="00AB2BE1"/>
    <w:rsid w:val="00AB5D24"/>
    <w:rsid w:val="00AC5972"/>
    <w:rsid w:val="00AC649A"/>
    <w:rsid w:val="00AD0CCD"/>
    <w:rsid w:val="00AD0CD5"/>
    <w:rsid w:val="00AD4042"/>
    <w:rsid w:val="00AD71B1"/>
    <w:rsid w:val="00AD7FBD"/>
    <w:rsid w:val="00AE217F"/>
    <w:rsid w:val="00AE4A8E"/>
    <w:rsid w:val="00AE5D86"/>
    <w:rsid w:val="00AF5D6C"/>
    <w:rsid w:val="00B02E38"/>
    <w:rsid w:val="00B13668"/>
    <w:rsid w:val="00B20A49"/>
    <w:rsid w:val="00B210E4"/>
    <w:rsid w:val="00B24F4B"/>
    <w:rsid w:val="00B32612"/>
    <w:rsid w:val="00B33FA8"/>
    <w:rsid w:val="00B34088"/>
    <w:rsid w:val="00B344CA"/>
    <w:rsid w:val="00B34B75"/>
    <w:rsid w:val="00B402E0"/>
    <w:rsid w:val="00B468B6"/>
    <w:rsid w:val="00B5420B"/>
    <w:rsid w:val="00B54760"/>
    <w:rsid w:val="00B56C45"/>
    <w:rsid w:val="00B56E46"/>
    <w:rsid w:val="00B5771F"/>
    <w:rsid w:val="00B610EB"/>
    <w:rsid w:val="00B613FD"/>
    <w:rsid w:val="00B62158"/>
    <w:rsid w:val="00B6362A"/>
    <w:rsid w:val="00B65FC6"/>
    <w:rsid w:val="00B66107"/>
    <w:rsid w:val="00B71A61"/>
    <w:rsid w:val="00B720A2"/>
    <w:rsid w:val="00B7277A"/>
    <w:rsid w:val="00B7771F"/>
    <w:rsid w:val="00B77A5A"/>
    <w:rsid w:val="00B83B3D"/>
    <w:rsid w:val="00B90123"/>
    <w:rsid w:val="00B94D9B"/>
    <w:rsid w:val="00B95671"/>
    <w:rsid w:val="00BA0146"/>
    <w:rsid w:val="00BA34C9"/>
    <w:rsid w:val="00BA38AC"/>
    <w:rsid w:val="00BA50BE"/>
    <w:rsid w:val="00BA5267"/>
    <w:rsid w:val="00BB03D9"/>
    <w:rsid w:val="00BB1F44"/>
    <w:rsid w:val="00BB337D"/>
    <w:rsid w:val="00BC5261"/>
    <w:rsid w:val="00BC620B"/>
    <w:rsid w:val="00BD0B30"/>
    <w:rsid w:val="00BD19EA"/>
    <w:rsid w:val="00BD3C4F"/>
    <w:rsid w:val="00BD40D2"/>
    <w:rsid w:val="00BD4485"/>
    <w:rsid w:val="00BD5875"/>
    <w:rsid w:val="00BE1D0E"/>
    <w:rsid w:val="00BF0883"/>
    <w:rsid w:val="00BF2D5E"/>
    <w:rsid w:val="00BF320B"/>
    <w:rsid w:val="00BF4788"/>
    <w:rsid w:val="00BF5F36"/>
    <w:rsid w:val="00C00764"/>
    <w:rsid w:val="00C042D9"/>
    <w:rsid w:val="00C07A56"/>
    <w:rsid w:val="00C07C01"/>
    <w:rsid w:val="00C112A3"/>
    <w:rsid w:val="00C13A34"/>
    <w:rsid w:val="00C13B67"/>
    <w:rsid w:val="00C21919"/>
    <w:rsid w:val="00C227F6"/>
    <w:rsid w:val="00C30D13"/>
    <w:rsid w:val="00C34C0C"/>
    <w:rsid w:val="00C3549C"/>
    <w:rsid w:val="00C41979"/>
    <w:rsid w:val="00C42B45"/>
    <w:rsid w:val="00C4329D"/>
    <w:rsid w:val="00C43500"/>
    <w:rsid w:val="00C44FCD"/>
    <w:rsid w:val="00C5192A"/>
    <w:rsid w:val="00C51BE3"/>
    <w:rsid w:val="00C52435"/>
    <w:rsid w:val="00C53D53"/>
    <w:rsid w:val="00C61866"/>
    <w:rsid w:val="00C62415"/>
    <w:rsid w:val="00C64C1C"/>
    <w:rsid w:val="00C64C86"/>
    <w:rsid w:val="00C7074D"/>
    <w:rsid w:val="00C77EA7"/>
    <w:rsid w:val="00C809EA"/>
    <w:rsid w:val="00C831FC"/>
    <w:rsid w:val="00C87FEC"/>
    <w:rsid w:val="00C90F36"/>
    <w:rsid w:val="00C952D0"/>
    <w:rsid w:val="00CA1484"/>
    <w:rsid w:val="00CA1EBF"/>
    <w:rsid w:val="00CA2BD5"/>
    <w:rsid w:val="00CA2EC4"/>
    <w:rsid w:val="00CA3CB2"/>
    <w:rsid w:val="00CA4632"/>
    <w:rsid w:val="00CA6EDE"/>
    <w:rsid w:val="00CA75A1"/>
    <w:rsid w:val="00CB268F"/>
    <w:rsid w:val="00CB66AA"/>
    <w:rsid w:val="00CC4753"/>
    <w:rsid w:val="00CC5F2D"/>
    <w:rsid w:val="00CD72A2"/>
    <w:rsid w:val="00CE07B6"/>
    <w:rsid w:val="00CF1A60"/>
    <w:rsid w:val="00CF2A41"/>
    <w:rsid w:val="00CF3735"/>
    <w:rsid w:val="00CF4FA0"/>
    <w:rsid w:val="00CF50F8"/>
    <w:rsid w:val="00CF6D74"/>
    <w:rsid w:val="00D03528"/>
    <w:rsid w:val="00D049B7"/>
    <w:rsid w:val="00D04FC2"/>
    <w:rsid w:val="00D055D6"/>
    <w:rsid w:val="00D06164"/>
    <w:rsid w:val="00D117F0"/>
    <w:rsid w:val="00D12B5E"/>
    <w:rsid w:val="00D14A9A"/>
    <w:rsid w:val="00D20997"/>
    <w:rsid w:val="00D21BA4"/>
    <w:rsid w:val="00D222EF"/>
    <w:rsid w:val="00D2284F"/>
    <w:rsid w:val="00D242C3"/>
    <w:rsid w:val="00D34B16"/>
    <w:rsid w:val="00D36F8D"/>
    <w:rsid w:val="00D4107F"/>
    <w:rsid w:val="00D449C1"/>
    <w:rsid w:val="00D46CC6"/>
    <w:rsid w:val="00D46D40"/>
    <w:rsid w:val="00D60C04"/>
    <w:rsid w:val="00D65C3D"/>
    <w:rsid w:val="00D6751D"/>
    <w:rsid w:val="00D70A46"/>
    <w:rsid w:val="00D70B79"/>
    <w:rsid w:val="00D720CE"/>
    <w:rsid w:val="00D74C30"/>
    <w:rsid w:val="00D77B1C"/>
    <w:rsid w:val="00D83CB0"/>
    <w:rsid w:val="00D8428B"/>
    <w:rsid w:val="00D86C50"/>
    <w:rsid w:val="00D90393"/>
    <w:rsid w:val="00D90821"/>
    <w:rsid w:val="00D94941"/>
    <w:rsid w:val="00DA6315"/>
    <w:rsid w:val="00DA72EC"/>
    <w:rsid w:val="00DB2605"/>
    <w:rsid w:val="00DB752F"/>
    <w:rsid w:val="00DC3DA1"/>
    <w:rsid w:val="00DD028A"/>
    <w:rsid w:val="00DD0450"/>
    <w:rsid w:val="00DD064F"/>
    <w:rsid w:val="00DD456C"/>
    <w:rsid w:val="00DD5B9E"/>
    <w:rsid w:val="00DD5C61"/>
    <w:rsid w:val="00DD658E"/>
    <w:rsid w:val="00DD73A8"/>
    <w:rsid w:val="00DD79FC"/>
    <w:rsid w:val="00DE1058"/>
    <w:rsid w:val="00DE2405"/>
    <w:rsid w:val="00DE6742"/>
    <w:rsid w:val="00DF0781"/>
    <w:rsid w:val="00DF195E"/>
    <w:rsid w:val="00DF47D1"/>
    <w:rsid w:val="00E0120E"/>
    <w:rsid w:val="00E015DA"/>
    <w:rsid w:val="00E02628"/>
    <w:rsid w:val="00E1330B"/>
    <w:rsid w:val="00E154ED"/>
    <w:rsid w:val="00E166CB"/>
    <w:rsid w:val="00E16F0D"/>
    <w:rsid w:val="00E203D6"/>
    <w:rsid w:val="00E217EC"/>
    <w:rsid w:val="00E221F4"/>
    <w:rsid w:val="00E22D4A"/>
    <w:rsid w:val="00E31A1F"/>
    <w:rsid w:val="00E33329"/>
    <w:rsid w:val="00E34175"/>
    <w:rsid w:val="00E35871"/>
    <w:rsid w:val="00E41887"/>
    <w:rsid w:val="00E434E6"/>
    <w:rsid w:val="00E44C15"/>
    <w:rsid w:val="00E50A40"/>
    <w:rsid w:val="00E5372F"/>
    <w:rsid w:val="00E55F95"/>
    <w:rsid w:val="00E6006F"/>
    <w:rsid w:val="00E61ECB"/>
    <w:rsid w:val="00E62E19"/>
    <w:rsid w:val="00E6363B"/>
    <w:rsid w:val="00E664EE"/>
    <w:rsid w:val="00E71C7C"/>
    <w:rsid w:val="00E727F2"/>
    <w:rsid w:val="00E7473C"/>
    <w:rsid w:val="00E748BE"/>
    <w:rsid w:val="00E74AA6"/>
    <w:rsid w:val="00E80444"/>
    <w:rsid w:val="00E85747"/>
    <w:rsid w:val="00E859EF"/>
    <w:rsid w:val="00E904BE"/>
    <w:rsid w:val="00E956ED"/>
    <w:rsid w:val="00EA48B2"/>
    <w:rsid w:val="00EA755C"/>
    <w:rsid w:val="00EB08A4"/>
    <w:rsid w:val="00EB0BE1"/>
    <w:rsid w:val="00EB2CE6"/>
    <w:rsid w:val="00EB330D"/>
    <w:rsid w:val="00EB75DF"/>
    <w:rsid w:val="00ED19DD"/>
    <w:rsid w:val="00ED3766"/>
    <w:rsid w:val="00ED55E8"/>
    <w:rsid w:val="00ED6E29"/>
    <w:rsid w:val="00EE1A3F"/>
    <w:rsid w:val="00EE1D02"/>
    <w:rsid w:val="00EE324D"/>
    <w:rsid w:val="00EE5EF7"/>
    <w:rsid w:val="00EE6AD4"/>
    <w:rsid w:val="00EF149B"/>
    <w:rsid w:val="00EF48E9"/>
    <w:rsid w:val="00EF72C6"/>
    <w:rsid w:val="00F033E1"/>
    <w:rsid w:val="00F03E41"/>
    <w:rsid w:val="00F05D7D"/>
    <w:rsid w:val="00F07E7C"/>
    <w:rsid w:val="00F1079B"/>
    <w:rsid w:val="00F11C0E"/>
    <w:rsid w:val="00F11F7F"/>
    <w:rsid w:val="00F148E8"/>
    <w:rsid w:val="00F177CD"/>
    <w:rsid w:val="00F17BA7"/>
    <w:rsid w:val="00F20426"/>
    <w:rsid w:val="00F20B5A"/>
    <w:rsid w:val="00F20E2E"/>
    <w:rsid w:val="00F22E5B"/>
    <w:rsid w:val="00F24CEE"/>
    <w:rsid w:val="00F27F66"/>
    <w:rsid w:val="00F30D08"/>
    <w:rsid w:val="00F3366A"/>
    <w:rsid w:val="00F4071F"/>
    <w:rsid w:val="00F43FB9"/>
    <w:rsid w:val="00F5099B"/>
    <w:rsid w:val="00F5718F"/>
    <w:rsid w:val="00F57E7C"/>
    <w:rsid w:val="00F60B90"/>
    <w:rsid w:val="00F61D49"/>
    <w:rsid w:val="00F66434"/>
    <w:rsid w:val="00F66CE3"/>
    <w:rsid w:val="00F71A09"/>
    <w:rsid w:val="00F83AE0"/>
    <w:rsid w:val="00F84F81"/>
    <w:rsid w:val="00F85342"/>
    <w:rsid w:val="00F90900"/>
    <w:rsid w:val="00F91ED2"/>
    <w:rsid w:val="00F9234C"/>
    <w:rsid w:val="00F9667B"/>
    <w:rsid w:val="00FA0250"/>
    <w:rsid w:val="00FA0C13"/>
    <w:rsid w:val="00FA5524"/>
    <w:rsid w:val="00FB3318"/>
    <w:rsid w:val="00FB783E"/>
    <w:rsid w:val="00FC0756"/>
    <w:rsid w:val="00FC20F9"/>
    <w:rsid w:val="00FC5985"/>
    <w:rsid w:val="00FC707A"/>
    <w:rsid w:val="00FC7C06"/>
    <w:rsid w:val="00FD152E"/>
    <w:rsid w:val="00FD4E8A"/>
    <w:rsid w:val="00FD7693"/>
    <w:rsid w:val="00FE6439"/>
    <w:rsid w:val="00FE6825"/>
    <w:rsid w:val="00FF36C4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55FC8"/>
    <w:pPr>
      <w:keepNext/>
      <w:widowControl w:val="0"/>
      <w:jc w:val="center"/>
      <w:outlineLvl w:val="4"/>
    </w:pPr>
    <w:rPr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03E41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61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B1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03E4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B1FF0"/>
    <w:rPr>
      <w:rFonts w:cs="Times New Roman"/>
    </w:rPr>
  </w:style>
  <w:style w:type="paragraph" w:customStyle="1" w:styleId="ConsPlusTitle">
    <w:name w:val="ConsPlusTitle"/>
    <w:uiPriority w:val="99"/>
    <w:rsid w:val="00984D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CEDE-ADC0-480C-896D-085BB3FA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CROC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Администрация</dc:creator>
  <cp:keywords/>
  <dc:description/>
  <cp:lastModifiedBy>economic</cp:lastModifiedBy>
  <cp:revision>116</cp:revision>
  <cp:lastPrinted>2015-01-29T05:26:00Z</cp:lastPrinted>
  <dcterms:created xsi:type="dcterms:W3CDTF">2010-04-19T04:45:00Z</dcterms:created>
  <dcterms:modified xsi:type="dcterms:W3CDTF">2015-01-29T05:38:00Z</dcterms:modified>
</cp:coreProperties>
</file>